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33F7" w14:textId="0D23DA6A" w:rsidR="006D3BA5" w:rsidRPr="001A47A8" w:rsidRDefault="001A47A8" w:rsidP="008F4070">
      <w:pPr>
        <w:ind w:left="720" w:right="720"/>
        <w:jc w:val="center"/>
        <w:rPr>
          <w:rFonts w:ascii="Cambria" w:hAnsi="Cambria"/>
          <w:b/>
          <w:bCs/>
          <w:color w:val="333333"/>
          <w:sz w:val="24"/>
          <w:szCs w:val="24"/>
          <w:shd w:val="clear" w:color="auto" w:fill="FCFCFC"/>
        </w:rPr>
      </w:pPr>
      <w:bookmarkStart w:id="0" w:name="_Hlk25241632"/>
      <w:r>
        <w:rPr>
          <w:rFonts w:ascii="Cambria" w:hAnsi="Cambria"/>
          <w:b/>
          <w:bCs/>
          <w:color w:val="333333"/>
          <w:sz w:val="24"/>
          <w:szCs w:val="24"/>
          <w:shd w:val="clear" w:color="auto" w:fill="FCFCFC"/>
        </w:rPr>
        <w:t xml:space="preserve">ON EDUCATION </w:t>
      </w:r>
      <w:r w:rsidR="00E90777">
        <w:rPr>
          <w:rFonts w:ascii="Cambria" w:hAnsi="Cambria"/>
          <w:b/>
          <w:bCs/>
          <w:color w:val="333333"/>
          <w:sz w:val="24"/>
          <w:szCs w:val="24"/>
          <w:shd w:val="clear" w:color="auto" w:fill="FCFCFC"/>
        </w:rPr>
        <w:t xml:space="preserve">AND LEADERSHIP </w:t>
      </w:r>
      <w:r>
        <w:rPr>
          <w:rFonts w:ascii="Cambria" w:hAnsi="Cambria"/>
          <w:b/>
          <w:bCs/>
          <w:color w:val="333333"/>
          <w:sz w:val="24"/>
          <w:szCs w:val="24"/>
          <w:shd w:val="clear" w:color="auto" w:fill="FCFCFC"/>
        </w:rPr>
        <w:t>IN AN ERC</w:t>
      </w:r>
    </w:p>
    <w:p w14:paraId="136C1F8B" w14:textId="785AF5CF" w:rsidR="006D3BA5" w:rsidRPr="001A47A8" w:rsidRDefault="00650AA7" w:rsidP="008F4070">
      <w:pPr>
        <w:ind w:left="720" w:right="720"/>
        <w:rPr>
          <w:rFonts w:ascii="Cambria" w:hAnsi="Cambria"/>
          <w:color w:val="333333"/>
          <w:sz w:val="24"/>
          <w:szCs w:val="24"/>
          <w:shd w:val="clear" w:color="auto" w:fill="FCFCFC"/>
        </w:rPr>
      </w:pPr>
      <w:bookmarkStart w:id="1" w:name="_Hlk23855626"/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Giving birth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to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, nurturing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,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and sustaining an Engineering 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R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esearch 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C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enter is no small feat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The goals and objectives of this initiative are lofty and require leadership with creativity, 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integrity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, fortitude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,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and humility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Michael 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Silevitch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, 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founder and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Director of the Gordon Center for Subsurface Sensing and Imaging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(CenSSIS)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, based at Northeastern University,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in my view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stands alone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among the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many others 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who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took on this challenge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across the decades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and across the nation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.</w:t>
      </w:r>
    </w:p>
    <w:p w14:paraId="076CC73A" w14:textId="2F1B0739" w:rsidR="00650AA7" w:rsidRPr="001A47A8" w:rsidRDefault="00650AA7" w:rsidP="008F4070">
      <w:pPr>
        <w:ind w:left="720" w:right="720"/>
        <w:rPr>
          <w:rFonts w:ascii="Cambria" w:hAnsi="Cambria"/>
          <w:color w:val="333333"/>
          <w:sz w:val="24"/>
          <w:szCs w:val="24"/>
          <w:shd w:val="clear" w:color="auto" w:fill="FCFCFC"/>
        </w:rPr>
      </w:pP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Mi</w:t>
      </w:r>
      <w:r w:rsidR="0096090F">
        <w:rPr>
          <w:rFonts w:ascii="Cambria" w:hAnsi="Cambria"/>
          <w:color w:val="333333"/>
          <w:sz w:val="24"/>
          <w:szCs w:val="24"/>
          <w:shd w:val="clear" w:color="auto" w:fill="FCFCFC"/>
        </w:rPr>
        <w:t>c</w:t>
      </w:r>
      <w:r w:rsidR="00937849">
        <w:rPr>
          <w:rFonts w:ascii="Cambria" w:hAnsi="Cambria"/>
          <w:color w:val="333333"/>
          <w:sz w:val="24"/>
          <w:szCs w:val="24"/>
          <w:shd w:val="clear" w:color="auto" w:fill="FCFCFC"/>
        </w:rPr>
        <w:t>ha</w:t>
      </w:r>
      <w:r w:rsidR="0096090F">
        <w:rPr>
          <w:rFonts w:ascii="Cambria" w:hAnsi="Cambria"/>
          <w:color w:val="333333"/>
          <w:sz w:val="24"/>
          <w:szCs w:val="24"/>
          <w:shd w:val="clear" w:color="auto" w:fill="FCFCFC"/>
        </w:rPr>
        <w:t>el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’s vision for CenSSIS inspired and continue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s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to 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inspire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 generation of researchers and professionals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at N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>ortheastern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He guided and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at times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prodded his team to think out of the box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, t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o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move beyond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old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comfort zones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in order to meet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these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new challenges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="002A3133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As the Center’s K12 Outreach Director then,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I recall when the Center was in its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formative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years and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we sought to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craft an education 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program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that was innovative and sustainable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Guided by Michael’s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vision and support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,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="002A3133">
        <w:rPr>
          <w:rFonts w:ascii="Cambria" w:hAnsi="Cambria"/>
          <w:color w:val="333333"/>
          <w:sz w:val="24"/>
          <w:szCs w:val="24"/>
          <w:shd w:val="clear" w:color="auto" w:fill="FCFCFC"/>
        </w:rPr>
        <w:t>the education staff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were able to </w:t>
      </w:r>
      <w:r w:rsidR="00413B0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establish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numerous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education </w:t>
      </w:r>
      <w:r w:rsidR="001A47A8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initiative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>s</w:t>
      </w:r>
      <w:r w:rsidR="001A47A8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that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inspired and helped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develop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future STEM professionals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Many of these initiatives continue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to this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today</w:t>
      </w:r>
      <w:r w:rsidR="00C62D7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through the offerings of The Center for STEM Education</w:t>
      </w:r>
      <w:r w:rsidR="002A3133">
        <w:rPr>
          <w:rFonts w:ascii="Cambria" w:hAnsi="Cambria"/>
          <w:color w:val="333333"/>
          <w:sz w:val="24"/>
          <w:szCs w:val="24"/>
          <w:shd w:val="clear" w:color="auto" w:fill="FCFCFC"/>
        </w:rPr>
        <w:t>, which I direct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.</w:t>
      </w:r>
    </w:p>
    <w:p w14:paraId="2199A91A" w14:textId="4D8C6BBC" w:rsidR="00161D3F" w:rsidRPr="001A47A8" w:rsidRDefault="00650AA7" w:rsidP="008F4070">
      <w:pPr>
        <w:pStyle w:val="CommentText"/>
        <w:ind w:left="720" w:right="720"/>
        <w:rPr>
          <w:rFonts w:ascii="Cambria" w:hAnsi="Cambria"/>
          <w:sz w:val="24"/>
          <w:szCs w:val="24"/>
        </w:rPr>
      </w:pP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Although 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sustaining a center post-graduation is </w:t>
      </w:r>
      <w:r w:rsidR="002A3133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always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laudable, what 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is truly remarkable is the number of successful careers and additional research initiatives that grew from 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Michael’s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vision and inspiration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From K12 student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s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participating in outreach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and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teachers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engaged in professional development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,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to participating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undergraduates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, graduate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students,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and faculty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,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CenSSIS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inspired great work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Michael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Silevitch’s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vision for CenSSIS 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not only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bec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ame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“our” vision</w:t>
      </w:r>
      <w:r w:rsidR="00161D3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, it became the vision of those who followed us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="00161D3F" w:rsidRPr="001A47A8">
        <w:rPr>
          <w:rFonts w:ascii="Cambria" w:hAnsi="Cambria"/>
          <w:sz w:val="24"/>
          <w:szCs w:val="24"/>
        </w:rPr>
        <w:t xml:space="preserve"> </w:t>
      </w:r>
    </w:p>
    <w:p w14:paraId="6E444BB9" w14:textId="77777777" w:rsidR="00E90777" w:rsidRDefault="00650AA7" w:rsidP="008F4070">
      <w:pPr>
        <w:ind w:left="720" w:right="720"/>
        <w:rPr>
          <w:rFonts w:ascii="Cambria" w:hAnsi="Cambria"/>
          <w:color w:val="333333"/>
          <w:sz w:val="24"/>
          <w:szCs w:val="24"/>
          <w:shd w:val="clear" w:color="auto" w:fill="FCFCFC"/>
        </w:rPr>
      </w:pP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Research centers are launched with grant 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>f</w:t>
      </w:r>
      <w:r w:rsidR="00A0391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unding. However,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sustaining 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both the </w:t>
      </w:r>
      <w:r w:rsidR="00E9077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research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vision </w:t>
      </w:r>
      <w:r w:rsidR="00C62D7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and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the continued growth of the people </w:t>
      </w:r>
      <w:r w:rsidR="00A0391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that funding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supports </w:t>
      </w:r>
      <w:r w:rsidR="00BC285D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requires a passion and commitment for dis</w:t>
      </w:r>
      <w:r w:rsidR="001F6578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covery, innovation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>,</w:t>
      </w:r>
      <w:r w:rsidR="001F6578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and growth</w:t>
      </w:r>
      <w:r w:rsidR="00A0391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>that</w:t>
      </w:r>
      <w:r w:rsidR="00A0391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goes 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well </w:t>
      </w:r>
      <w:r w:rsidR="00A0391F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beyond 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the funding provided.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  <w:r w:rsidR="00413B0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Here at Northeastern University, w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e have come full circle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>,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with affiliated faculty</w:t>
      </w:r>
      <w:r w:rsidR="002940C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and staff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from CenSSIS leading their own centers, </w:t>
      </w:r>
      <w:r w:rsidR="00413B0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coupled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with students inspired in high school </w:t>
      </w:r>
      <w:r w:rsidR="00413B0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by these programs 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who are 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now in faculty roles at our institution 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and/or</w:t>
      </w:r>
      <w:r w:rsidR="00916940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serving as leaders in industry.</w:t>
      </w:r>
      <w:r w:rsidR="004D6C4B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</w:p>
    <w:p w14:paraId="29556EE7" w14:textId="0B35DF6C" w:rsidR="00E90777" w:rsidRDefault="004D6C4B" w:rsidP="008F4070">
      <w:pPr>
        <w:ind w:left="720" w:right="720"/>
        <w:rPr>
          <w:rFonts w:ascii="Cambria" w:hAnsi="Cambria"/>
          <w:color w:val="333333"/>
          <w:sz w:val="24"/>
          <w:szCs w:val="24"/>
          <w:shd w:val="clear" w:color="auto" w:fill="FCFCFC"/>
        </w:rPr>
      </w:pP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John Quincy Adams 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>once said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, </w:t>
      </w:r>
      <w:r w:rsidR="003A1F00">
        <w:rPr>
          <w:rFonts w:ascii="Cambria" w:hAnsi="Cambria"/>
          <w:color w:val="333333"/>
          <w:sz w:val="24"/>
          <w:szCs w:val="24"/>
          <w:shd w:val="clear" w:color="auto" w:fill="FCFCFC"/>
        </w:rPr>
        <w:t>“</w:t>
      </w:r>
      <w:r w:rsidR="00E90777">
        <w:rPr>
          <w:rFonts w:ascii="Cambria" w:hAnsi="Cambria"/>
          <w:i/>
          <w:iCs/>
          <w:color w:val="333333"/>
          <w:sz w:val="24"/>
          <w:szCs w:val="24"/>
          <w:shd w:val="clear" w:color="auto" w:fill="FCFCFC"/>
        </w:rPr>
        <w:t>I</w:t>
      </w:r>
      <w:r w:rsidRP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>f your actions inspire others to dream more, learn more, do more and become more, you are a leader</w:t>
      </w:r>
      <w:r w:rsid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>.</w:t>
      </w:r>
      <w:r w:rsidR="003A1F00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>”</w:t>
      </w:r>
      <w:r w:rsid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 xml:space="preserve"> 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CenSSIS had the benefit of a truly inspirational leader and a generation of professionals </w:t>
      </w:r>
      <w:r w:rsidR="00E90777">
        <w:rPr>
          <w:rFonts w:ascii="Cambria" w:hAnsi="Cambria"/>
          <w:color w:val="333333"/>
          <w:sz w:val="24"/>
          <w:szCs w:val="24"/>
          <w:shd w:val="clear" w:color="auto" w:fill="FCFCFC"/>
        </w:rPr>
        <w:t>who</w:t>
      </w: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sought to fulfill his vision</w:t>
      </w:r>
      <w:r w:rsid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. </w:t>
      </w:r>
      <w:r w:rsidR="00C62D77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I am truly fortunate to be one of those professionals.</w:t>
      </w:r>
      <w:r w:rsidR="00D36668"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 xml:space="preserve"> </w:t>
      </w:r>
    </w:p>
    <w:p w14:paraId="51CA9369" w14:textId="4AA4A4DC" w:rsidR="00BC285D" w:rsidRPr="001A47A8" w:rsidRDefault="00D36668" w:rsidP="008F4070">
      <w:pPr>
        <w:ind w:left="720" w:right="720"/>
        <w:rPr>
          <w:rFonts w:ascii="Cambria" w:hAnsi="Cambria"/>
          <w:color w:val="333333"/>
          <w:sz w:val="24"/>
          <w:szCs w:val="24"/>
          <w:shd w:val="clear" w:color="auto" w:fill="FCFCFC"/>
        </w:rPr>
      </w:pPr>
      <w:r w:rsidRPr="001A47A8">
        <w:rPr>
          <w:rFonts w:ascii="Cambria" w:hAnsi="Cambria"/>
          <w:color w:val="333333"/>
          <w:sz w:val="24"/>
          <w:szCs w:val="24"/>
          <w:shd w:val="clear" w:color="auto" w:fill="FCFCFC"/>
        </w:rPr>
        <w:t>– Claire Duggan</w:t>
      </w:r>
    </w:p>
    <w:p w14:paraId="5967E481" w14:textId="15C3DCFC" w:rsidR="00D36668" w:rsidRPr="001A47A8" w:rsidRDefault="00D36668" w:rsidP="008F4070">
      <w:pPr>
        <w:spacing w:after="0" w:line="240" w:lineRule="auto"/>
        <w:ind w:left="720" w:right="720"/>
        <w:rPr>
          <w:rFonts w:ascii="Cambria" w:hAnsi="Cambria" w:cs="Times New Roman"/>
          <w:i/>
          <w:sz w:val="24"/>
          <w:szCs w:val="24"/>
        </w:rPr>
      </w:pPr>
      <w:r w:rsidRP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 xml:space="preserve">Claire Duggan was </w:t>
      </w:r>
      <w:r w:rsidR="00EC6A84" w:rsidRP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>former</w:t>
      </w:r>
      <w:r w:rsidR="00EC6A84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>ly</w:t>
      </w:r>
      <w:bookmarkStart w:id="2" w:name="_GoBack"/>
      <w:bookmarkEnd w:id="2"/>
      <w:r w:rsidR="00EC6A84" w:rsidRP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 xml:space="preserve"> </w:t>
      </w:r>
      <w:r w:rsidRP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>the K12 coordinator for the Gordon Center for Subsurface Sensing and Imaging</w:t>
      </w:r>
      <w:r w:rsid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 xml:space="preserve">. </w:t>
      </w:r>
      <w:r w:rsidRP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>She currently serves as Director for The Center for STEM Education at Northeastern University</w:t>
      </w:r>
      <w:r w:rsidR="001A47A8">
        <w:rPr>
          <w:rFonts w:ascii="Cambria" w:hAnsi="Cambria"/>
          <w:i/>
          <w:color w:val="333333"/>
          <w:sz w:val="24"/>
          <w:szCs w:val="24"/>
          <w:shd w:val="clear" w:color="auto" w:fill="FCFCFC"/>
        </w:rPr>
        <w:t xml:space="preserve">. </w:t>
      </w:r>
    </w:p>
    <w:bookmarkEnd w:id="0"/>
    <w:bookmarkEnd w:id="1"/>
    <w:p w14:paraId="356FD8D8" w14:textId="77777777" w:rsidR="00BC285D" w:rsidRPr="001A47A8" w:rsidRDefault="00BC285D" w:rsidP="008F4070">
      <w:pPr>
        <w:ind w:left="720" w:right="720"/>
        <w:rPr>
          <w:rFonts w:ascii="Cambria" w:hAnsi="Cambria"/>
          <w:sz w:val="24"/>
          <w:szCs w:val="24"/>
        </w:rPr>
      </w:pPr>
    </w:p>
    <w:sectPr w:rsidR="00BC285D" w:rsidRPr="001A47A8" w:rsidSect="00D36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BA5"/>
    <w:rsid w:val="000C49B3"/>
    <w:rsid w:val="00161D3F"/>
    <w:rsid w:val="001A47A8"/>
    <w:rsid w:val="001F6578"/>
    <w:rsid w:val="00235DC7"/>
    <w:rsid w:val="002940C7"/>
    <w:rsid w:val="002A3133"/>
    <w:rsid w:val="003A1F00"/>
    <w:rsid w:val="00413B07"/>
    <w:rsid w:val="004D6C4B"/>
    <w:rsid w:val="00562357"/>
    <w:rsid w:val="005A59DE"/>
    <w:rsid w:val="00650AA7"/>
    <w:rsid w:val="00656E64"/>
    <w:rsid w:val="006D3BA5"/>
    <w:rsid w:val="008F4070"/>
    <w:rsid w:val="00916940"/>
    <w:rsid w:val="00924515"/>
    <w:rsid w:val="00937849"/>
    <w:rsid w:val="0095105F"/>
    <w:rsid w:val="0096090F"/>
    <w:rsid w:val="00A0391F"/>
    <w:rsid w:val="00BC285D"/>
    <w:rsid w:val="00C62D77"/>
    <w:rsid w:val="00D36668"/>
    <w:rsid w:val="00E90777"/>
    <w:rsid w:val="00E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BF50"/>
  <w15:docId w15:val="{C1BD7F3C-606F-4D7C-900B-6F5C589F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B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Duggan, Claire</dc:creator>
  <cp:lastModifiedBy>Court</cp:lastModifiedBy>
  <cp:revision>10</cp:revision>
  <cp:lastPrinted>2019-11-05T00:16:00Z</cp:lastPrinted>
  <dcterms:created xsi:type="dcterms:W3CDTF">2019-11-06T15:13:00Z</dcterms:created>
  <dcterms:modified xsi:type="dcterms:W3CDTF">2019-11-21T20:27:00Z</dcterms:modified>
</cp:coreProperties>
</file>