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95F84" w14:textId="77777777" w:rsidR="00B8100D" w:rsidRPr="00B8100D" w:rsidRDefault="00B8100D" w:rsidP="00B8100D">
      <w:pPr>
        <w:rPr>
          <w:rFonts w:ascii="Cambria" w:eastAsia="Times New Roman" w:hAnsi="Cambria" w:cs="Times New Roman"/>
        </w:rPr>
      </w:pPr>
      <w:r w:rsidRPr="00B8100D">
        <w:rPr>
          <w:rFonts w:ascii="Cambria" w:eastAsia="Times New Roman" w:hAnsi="Cambria" w:cs="Times New Roman"/>
        </w:rPr>
        <w:t>-----------------------------------------------------------------------------------</w:t>
      </w:r>
    </w:p>
    <w:p w14:paraId="1671EDB9" w14:textId="77777777" w:rsidR="00B8100D" w:rsidRPr="00B8100D" w:rsidRDefault="00B8100D" w:rsidP="00B8100D">
      <w:pPr>
        <w:rPr>
          <w:rFonts w:ascii="Cambria" w:eastAsia="Times New Roman" w:hAnsi="Cambria" w:cs="Times New Roman"/>
          <w:b/>
          <w:bCs/>
        </w:rPr>
      </w:pPr>
      <w:r w:rsidRPr="00B8100D">
        <w:rPr>
          <w:rFonts w:ascii="Cambria" w:eastAsia="Times New Roman" w:hAnsi="Cambria" w:cs="Times New Roman"/>
          <w:b/>
          <w:bCs/>
        </w:rPr>
        <w:t>CASE STUDY</w:t>
      </w:r>
    </w:p>
    <w:p w14:paraId="2BB99079" w14:textId="77777777" w:rsidR="00B8100D" w:rsidRPr="00B8100D" w:rsidRDefault="00B8100D" w:rsidP="00B8100D">
      <w:pPr>
        <w:rPr>
          <w:rFonts w:ascii="Cambria" w:eastAsia="Times New Roman" w:hAnsi="Cambria" w:cs="Times New Roman"/>
          <w:b/>
          <w:bCs/>
        </w:rPr>
      </w:pPr>
      <w:r w:rsidRPr="00B8100D">
        <w:rPr>
          <w:rFonts w:ascii="Cambria" w:eastAsia="Times New Roman" w:hAnsi="Cambria" w:cs="Times New Roman"/>
          <w:b/>
          <w:bCs/>
        </w:rPr>
        <w:t>CASA DFW Living Lab for Severe Weather Warning</w:t>
      </w:r>
    </w:p>
    <w:p w14:paraId="08E849A0" w14:textId="4E14A7DA" w:rsidR="00B8100D" w:rsidRPr="00B8100D" w:rsidRDefault="00B8100D" w:rsidP="00B8100D">
      <w:pPr>
        <w:rPr>
          <w:rFonts w:ascii="Cambria" w:eastAsia="Times New Roman" w:hAnsi="Cambria" w:cs="Times New Roman"/>
          <w:color w:val="000000"/>
        </w:rPr>
      </w:pPr>
      <w:r w:rsidRPr="00B8100D">
        <w:rPr>
          <w:rFonts w:ascii="Cambria" w:eastAsia="Times New Roman" w:hAnsi="Cambria" w:cs="Times New Roman"/>
          <w:u w:val="single"/>
        </w:rPr>
        <w:t>Overview</w:t>
      </w:r>
      <w:r w:rsidRPr="00B8100D">
        <w:rPr>
          <w:rFonts w:ascii="Cambria" w:eastAsia="Times New Roman" w:hAnsi="Cambria" w:cs="Times New Roman"/>
        </w:rPr>
        <w:t xml:space="preserve">. One of </w:t>
      </w:r>
      <w:r w:rsidR="00B97880">
        <w:rPr>
          <w:rFonts w:ascii="Cambria" w:eastAsia="Times New Roman" w:hAnsi="Cambria" w:cs="Times New Roman"/>
        </w:rPr>
        <w:t>the</w:t>
      </w:r>
      <w:r w:rsidRPr="00B8100D">
        <w:rPr>
          <w:rFonts w:ascii="Cambria" w:eastAsia="Times New Roman" w:hAnsi="Cambria" w:cs="Times New Roman"/>
        </w:rPr>
        <w:t xml:space="preserve"> princip</w:t>
      </w:r>
      <w:r w:rsidR="00B97880">
        <w:rPr>
          <w:rFonts w:ascii="Cambria" w:eastAsia="Times New Roman" w:hAnsi="Cambria" w:cs="Times New Roman"/>
        </w:rPr>
        <w:t>al</w:t>
      </w:r>
      <w:r w:rsidRPr="00B8100D">
        <w:rPr>
          <w:rFonts w:ascii="Cambria" w:eastAsia="Times New Roman" w:hAnsi="Cambria" w:cs="Times New Roman"/>
        </w:rPr>
        <w:t xml:space="preserve"> sustaining activities </w:t>
      </w:r>
      <w:r w:rsidR="00B97880">
        <w:rPr>
          <w:rFonts w:ascii="Cambria" w:eastAsia="Times New Roman" w:hAnsi="Cambria" w:cs="Times New Roman"/>
        </w:rPr>
        <w:t xml:space="preserve">of the </w:t>
      </w:r>
      <w:r w:rsidR="00B97880" w:rsidRPr="00B97880">
        <w:rPr>
          <w:rFonts w:ascii="Cambria" w:eastAsia="Times New Roman" w:hAnsi="Cambria" w:cs="Times New Roman"/>
        </w:rPr>
        <w:t xml:space="preserve">Collaborative Adaptive Sensing Systems (CASA) ERC </w:t>
      </w:r>
      <w:r w:rsidRPr="00B8100D">
        <w:rPr>
          <w:rFonts w:ascii="Cambria" w:eastAsia="Times New Roman" w:hAnsi="Cambria" w:cs="Times New Roman"/>
        </w:rPr>
        <w:t xml:space="preserve">is </w:t>
      </w:r>
      <w:r w:rsidR="00B97880">
        <w:rPr>
          <w:rFonts w:ascii="Cambria" w:eastAsia="Times New Roman" w:hAnsi="Cambria" w:cs="Times New Roman"/>
        </w:rPr>
        <w:t>t</w:t>
      </w:r>
      <w:r w:rsidRPr="00B8100D">
        <w:rPr>
          <w:rFonts w:ascii="Cambria" w:eastAsia="Times New Roman" w:hAnsi="Cambria" w:cs="Times New Roman"/>
        </w:rPr>
        <w:t xml:space="preserve">he CASA DFW Living Lab for Severe Weather warning in north Texas. Founded by Philips, Chandrasekar, and Bajaj, in conjunction with the public safety community in north Texas, </w:t>
      </w:r>
      <w:r w:rsidRPr="00B8100D">
        <w:rPr>
          <w:rFonts w:ascii="Cambria" w:eastAsia="Times New Roman" w:hAnsi="Cambria" w:cs="Times New Roman"/>
          <w:color w:val="000000"/>
        </w:rPr>
        <w:t xml:space="preserve">the CASA living lab is an end-to-end severe weather warning and response infrastructure where research and live operations can be conducted during actual severe weather events. Our living lab encompasses the technology (7 CASA radars, other sensors, networks, computation), the high-resolution weather products (observations and forecasts for wind, hail, floods and tornados), decision-making tools (website display, mobile apps) and the key actors (emergency managers, NWS forecasters, media, industry and the public) in </w:t>
      </w:r>
      <w:r w:rsidR="00B97880">
        <w:rPr>
          <w:rFonts w:ascii="Cambria" w:eastAsia="Times New Roman" w:hAnsi="Cambria" w:cs="Times New Roman"/>
          <w:color w:val="000000"/>
        </w:rPr>
        <w:t>real-time, real-world</w:t>
      </w:r>
      <w:r w:rsidRPr="00B8100D">
        <w:rPr>
          <w:rFonts w:ascii="Cambria" w:eastAsia="Times New Roman" w:hAnsi="Cambria" w:cs="Times New Roman"/>
          <w:color w:val="000000"/>
        </w:rPr>
        <w:t xml:space="preserve"> </w:t>
      </w:r>
      <w:r w:rsidR="00B97880">
        <w:rPr>
          <w:rFonts w:ascii="Cambria" w:eastAsia="Times New Roman" w:hAnsi="Cambria" w:cs="Times New Roman"/>
          <w:color w:val="000000"/>
        </w:rPr>
        <w:t>situations</w:t>
      </w:r>
      <w:r w:rsidRPr="00B8100D">
        <w:rPr>
          <w:rFonts w:ascii="Cambria" w:eastAsia="Times New Roman" w:hAnsi="Cambria" w:cs="Times New Roman"/>
          <w:color w:val="000000"/>
        </w:rPr>
        <w:t xml:space="preserve">. </w:t>
      </w:r>
      <w:r w:rsidRPr="00B8100D">
        <w:rPr>
          <w:rFonts w:ascii="Cambria" w:eastAsia="Times New Roman" w:hAnsi="Cambria" w:cs="Times New Roman"/>
        </w:rPr>
        <w:t xml:space="preserve">The warning system operates year-round disseminating weather products to over 1,500 public safety and industry stakeholders, </w:t>
      </w:r>
      <w:r w:rsidRPr="00B8100D">
        <w:rPr>
          <w:rFonts w:ascii="Cambria" w:eastAsia="Times New Roman" w:hAnsi="Cambria" w:cs="Times New Roman"/>
          <w:color w:val="000000"/>
        </w:rPr>
        <w:t xml:space="preserve">who use the data for real-time decision making and also collaborate with CASA researchers to improve science and application. Figure 11-3 shows the layout of the network. </w:t>
      </w:r>
    </w:p>
    <w:p w14:paraId="525D4688" w14:textId="77777777" w:rsidR="00B8100D" w:rsidRPr="00B8100D" w:rsidRDefault="00B8100D" w:rsidP="00B8100D">
      <w:pPr>
        <w:rPr>
          <w:rFonts w:ascii="Cambria" w:eastAsia="Times New Roman" w:hAnsi="Cambria" w:cs="Times New Roman"/>
          <w:u w:val="single"/>
        </w:rPr>
      </w:pPr>
      <w:r w:rsidRPr="00B8100D">
        <w:rPr>
          <w:rFonts w:ascii="Cambria" w:eastAsia="Times New Roman" w:hAnsi="Cambria" w:cs="Times New Roman"/>
          <w:noProof/>
        </w:rPr>
        <w:drawing>
          <wp:inline distT="0" distB="0" distL="0" distR="0" wp14:anchorId="6B6A4D7F" wp14:editId="682BF054">
            <wp:extent cx="4502150" cy="3398050"/>
            <wp:effectExtent l="0" t="0" r="0" b="0"/>
            <wp:docPr id="4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4552510" cy="3436060"/>
                    </a:xfrm>
                    <a:prstGeom prst="rect">
                      <a:avLst/>
                    </a:prstGeom>
                    <a:noFill/>
                    <a:ln w="9525">
                      <a:noFill/>
                      <a:miter lim="800000"/>
                      <a:headEnd/>
                      <a:tailEnd/>
                    </a:ln>
                  </pic:spPr>
                </pic:pic>
              </a:graphicData>
            </a:graphic>
          </wp:inline>
        </w:drawing>
      </w:r>
    </w:p>
    <w:p w14:paraId="5F67AD37" w14:textId="77777777" w:rsidR="00B8100D" w:rsidRPr="00B8100D" w:rsidRDefault="00B8100D" w:rsidP="00B8100D">
      <w:pPr>
        <w:rPr>
          <w:rFonts w:ascii="Cambria" w:eastAsia="Times New Roman" w:hAnsi="Cambria" w:cs="Times New Roman"/>
          <w:b/>
          <w:bCs/>
          <w:i/>
          <w:iCs/>
        </w:rPr>
      </w:pPr>
      <w:r w:rsidRPr="00B8100D">
        <w:rPr>
          <w:rFonts w:ascii="Cambria" w:eastAsia="Times New Roman" w:hAnsi="Cambria" w:cs="Times New Roman"/>
          <w:b/>
          <w:bCs/>
          <w:i/>
          <w:iCs/>
        </w:rPr>
        <w:t xml:space="preserve">Figure </w:t>
      </w:r>
      <w:r w:rsidRPr="00B8100D">
        <w:rPr>
          <w:rFonts w:ascii="Cambria" w:eastAsia="Times New Roman" w:hAnsi="Cambria" w:cs="Times New Roman"/>
          <w:b/>
          <w:bCs/>
          <w:i/>
          <w:iCs/>
          <w:noProof/>
          <w:color w:val="000000" w:themeColor="text1"/>
        </w:rPr>
        <w:fldChar w:fldCharType="begin"/>
      </w:r>
      <w:r w:rsidRPr="00B8100D">
        <w:rPr>
          <w:rFonts w:ascii="Cambria" w:eastAsia="Times New Roman" w:hAnsi="Cambria" w:cs="Times New Roman"/>
          <w:b/>
          <w:bCs/>
          <w:i/>
          <w:iCs/>
          <w:noProof/>
          <w:color w:val="000000" w:themeColor="text1"/>
        </w:rPr>
        <w:instrText xml:space="preserve"> SEQ Figure \* ARABIC </w:instrText>
      </w:r>
      <w:r w:rsidRPr="00B8100D">
        <w:rPr>
          <w:rFonts w:ascii="Cambria" w:eastAsia="Times New Roman" w:hAnsi="Cambria" w:cs="Times New Roman"/>
          <w:b/>
          <w:bCs/>
          <w:i/>
          <w:iCs/>
          <w:noProof/>
          <w:color w:val="000000" w:themeColor="text1"/>
        </w:rPr>
        <w:fldChar w:fldCharType="separate"/>
      </w:r>
      <w:r w:rsidRPr="00B8100D">
        <w:rPr>
          <w:rFonts w:ascii="Cambria" w:eastAsia="Times New Roman" w:hAnsi="Cambria" w:cs="Times New Roman"/>
          <w:b/>
          <w:bCs/>
          <w:i/>
          <w:iCs/>
          <w:noProof/>
          <w:color w:val="000000" w:themeColor="text1"/>
        </w:rPr>
        <w:t>1</w:t>
      </w:r>
      <w:r w:rsidRPr="00B8100D">
        <w:rPr>
          <w:rFonts w:ascii="Cambria" w:eastAsia="Times New Roman" w:hAnsi="Cambria" w:cs="Times New Roman"/>
          <w:b/>
          <w:bCs/>
          <w:i/>
          <w:iCs/>
          <w:noProof/>
          <w:color w:val="000000" w:themeColor="text1"/>
        </w:rPr>
        <w:fldChar w:fldCharType="end"/>
      </w:r>
      <w:r w:rsidRPr="00B8100D">
        <w:rPr>
          <w:rFonts w:ascii="Cambria" w:eastAsia="Times New Roman" w:hAnsi="Cambria" w:cs="Times New Roman"/>
          <w:b/>
          <w:bCs/>
          <w:i/>
          <w:iCs/>
          <w:noProof/>
        </w:rPr>
        <w:t>1-3:</w:t>
      </w:r>
      <w:r w:rsidRPr="00B8100D">
        <w:rPr>
          <w:rFonts w:ascii="Cambria" w:eastAsia="Times New Roman" w:hAnsi="Cambria" w:cs="Times New Roman"/>
          <w:b/>
          <w:bCs/>
          <w:i/>
          <w:iCs/>
        </w:rPr>
        <w:t xml:space="preserve"> CASA Radar Network in Dallas Fort Worth showing 6 overlapping radars. CASA network covers approximately 32,000 sq. km. and a population of close over 7 million people. The radar range is 40 – 60km. </w:t>
      </w:r>
    </w:p>
    <w:p w14:paraId="276D00B5" w14:textId="77777777" w:rsidR="00B8100D" w:rsidRPr="00B8100D" w:rsidRDefault="00B8100D" w:rsidP="00B8100D">
      <w:pPr>
        <w:rPr>
          <w:rFonts w:ascii="Cambria" w:eastAsia="Times New Roman" w:hAnsi="Cambria" w:cs="Times New Roman"/>
        </w:rPr>
      </w:pPr>
      <w:r w:rsidRPr="00B8100D">
        <w:rPr>
          <w:rFonts w:ascii="Cambria" w:eastAsia="Times New Roman" w:hAnsi="Cambria" w:cs="Times New Roman"/>
          <w:u w:val="single"/>
        </w:rPr>
        <w:t>Multi-sector Partnerships</w:t>
      </w:r>
      <w:r w:rsidRPr="00B8100D">
        <w:rPr>
          <w:rFonts w:ascii="Cambria" w:eastAsia="Times New Roman" w:hAnsi="Cambria" w:cs="Times New Roman"/>
        </w:rPr>
        <w:t xml:space="preserve">. The living lab is operated through a public-private partnership led by the North Central Texas Council of Governments (NCTCOG) and CASA at UMass Amherst and at Colorado State University. We recently signed our second 5-year memorandum of agreement. A local Executive Committee composed of EMs, broadcast </w:t>
      </w:r>
      <w:r w:rsidRPr="00B8100D">
        <w:rPr>
          <w:rFonts w:ascii="Cambria" w:eastAsia="Times New Roman" w:hAnsi="Cambria" w:cs="Times New Roman"/>
        </w:rPr>
        <w:lastRenderedPageBreak/>
        <w:t xml:space="preserve">media, and NWS creates and implements local policies about the network. There is also a leadership committee composed on the NCTCOG, the co-chairs of the local Executive Committee, and UMass. </w:t>
      </w:r>
    </w:p>
    <w:p w14:paraId="1BC0DE8C" w14:textId="77777777" w:rsidR="00B8100D" w:rsidRPr="00B8100D" w:rsidRDefault="00B8100D" w:rsidP="00B8100D">
      <w:pPr>
        <w:rPr>
          <w:rFonts w:ascii="Cambria" w:eastAsia="Times New Roman" w:hAnsi="Cambria" w:cs="Times New Roman"/>
        </w:rPr>
      </w:pPr>
      <w:r w:rsidRPr="00B8100D">
        <w:rPr>
          <w:rFonts w:ascii="Cambria" w:eastAsia="Times New Roman" w:hAnsi="Cambria" w:cs="Times New Roman"/>
          <w:u w:val="single"/>
        </w:rPr>
        <w:t>Warning Decision Making</w:t>
      </w:r>
      <w:r w:rsidRPr="00B8100D">
        <w:rPr>
          <w:rFonts w:ascii="Cambria" w:eastAsia="Times New Roman" w:hAnsi="Cambria" w:cs="Times New Roman"/>
        </w:rPr>
        <w:t xml:space="preserve">. CASA data is used during warning decision making by NWS forecasters, Emergency Managers, broadcast media, and industry to get geographically precise information on severe weather. Figure 11-4 shows how CASA data was used for tornado warning by the National Weather Service in Fort Worth. </w:t>
      </w:r>
    </w:p>
    <w:p w14:paraId="51265C94" w14:textId="64FF821C" w:rsidR="00B8100D" w:rsidRPr="00B8100D" w:rsidRDefault="00B8100D" w:rsidP="00B8100D">
      <w:pPr>
        <w:rPr>
          <w:rFonts w:ascii="Cambria" w:eastAsia="Times New Roman" w:hAnsi="Cambria" w:cs="Times New Roman"/>
          <w:b/>
        </w:rPr>
      </w:pPr>
      <w:r w:rsidRPr="00B8100D">
        <w:rPr>
          <w:rFonts w:ascii="Cambria" w:eastAsia="Times New Roman" w:hAnsi="Cambria" w:cs="Times New Roman"/>
          <w:noProof/>
        </w:rPr>
        <w:drawing>
          <wp:anchor distT="0" distB="0" distL="114300" distR="114300" simplePos="0" relativeHeight="251659264" behindDoc="0" locked="0" layoutInCell="1" allowOverlap="1" wp14:anchorId="78AFB5A2" wp14:editId="07D7F001">
            <wp:simplePos x="0" y="0"/>
            <wp:positionH relativeFrom="margin">
              <wp:align>right</wp:align>
            </wp:positionH>
            <wp:positionV relativeFrom="paragraph">
              <wp:posOffset>31750</wp:posOffset>
            </wp:positionV>
            <wp:extent cx="3346450" cy="3589655"/>
            <wp:effectExtent l="19050" t="19050" r="25400" b="10795"/>
            <wp:wrapSquare wrapText="bothSides"/>
            <wp:docPr id="48" name="Picture 48" descr="Screen Shot 2017-01-20 at 11.0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1-20 at 11.03.21 AM.png"/>
                    <pic:cNvPicPr>
                      <a:picLocks noChangeAspect="1"/>
                    </pic:cNvPicPr>
                  </pic:nvPicPr>
                  <pic:blipFill>
                    <a:blip r:embed="rId5">
                      <a:extLst>
                        <a:ext uri="{28A0092B-C50C-407E-A947-70E740481C1C}">
                          <a14:useLocalDpi xmlns:a14="http://schemas.microsoft.com/office/drawing/2010/main"/>
                        </a:ext>
                      </a:extLst>
                    </a:blip>
                    <a:stretch>
                      <a:fillRect/>
                    </a:stretch>
                  </pic:blipFill>
                  <pic:spPr>
                    <a:xfrm>
                      <a:off x="0" y="0"/>
                      <a:ext cx="3346450" cy="35896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8100D">
        <w:rPr>
          <w:rFonts w:ascii="Cambria" w:eastAsia="Times New Roman" w:hAnsi="Cambria" w:cs="Times New Roman"/>
          <w:u w:val="single"/>
        </w:rPr>
        <w:t>Urban Flash Floods</w:t>
      </w:r>
      <w:r w:rsidRPr="00B8100D">
        <w:rPr>
          <w:rFonts w:ascii="Cambria" w:eastAsia="Times New Roman" w:hAnsi="Cambria" w:cs="Times New Roman"/>
        </w:rPr>
        <w:t xml:space="preserve">. A suite of networked rainfall products that combine CASA and NEXRAD data has been offered to the community since late 2016. These products have been shown to localize flash flood risk </w:t>
      </w:r>
      <w:r w:rsidR="00B97880">
        <w:rPr>
          <w:rFonts w:ascii="Cambria" w:eastAsia="Times New Roman" w:hAnsi="Cambria" w:cs="Times New Roman"/>
        </w:rPr>
        <w:t>(</w:t>
      </w:r>
      <w:r w:rsidRPr="00B8100D">
        <w:rPr>
          <w:rFonts w:ascii="Cambria" w:eastAsia="Times New Roman" w:hAnsi="Cambria" w:cs="Times New Roman"/>
        </w:rPr>
        <w:t>both in time and in space</w:t>
      </w:r>
      <w:r w:rsidR="00B97880">
        <w:rPr>
          <w:rFonts w:ascii="Cambria" w:eastAsia="Times New Roman" w:hAnsi="Cambria" w:cs="Times New Roman"/>
        </w:rPr>
        <w:t>)</w:t>
      </w:r>
      <w:r w:rsidRPr="00B8100D">
        <w:rPr>
          <w:rFonts w:ascii="Cambria" w:eastAsia="Times New Roman" w:hAnsi="Cambria" w:cs="Times New Roman"/>
        </w:rPr>
        <w:t xml:space="preserve">; and can be customized for different locations and applications. For example, networked rainfall is being used by the City of Fort Worth Emergency Management to deploy public safety personnel to areas of high flood risk and by the city of Plano and Dallas Fort Worth Airport for environmental monitoring. </w:t>
      </w:r>
    </w:p>
    <w:p w14:paraId="47BA6AB0" w14:textId="20C73495" w:rsidR="00B8100D" w:rsidRPr="00B8100D" w:rsidRDefault="00B8100D" w:rsidP="00B8100D">
      <w:pPr>
        <w:rPr>
          <w:rFonts w:ascii="Cambria" w:eastAsia="Times New Roman" w:hAnsi="Cambria" w:cs="Times New Roman"/>
        </w:rPr>
      </w:pPr>
      <w:r w:rsidRPr="00B8100D">
        <w:rPr>
          <w:rFonts w:ascii="Cambria" w:eastAsia="Times New Roman" w:hAnsi="Cambria" w:cs="Times New Roman"/>
          <w:noProof/>
        </w:rPr>
        <mc:AlternateContent>
          <mc:Choice Requires="wps">
            <w:drawing>
              <wp:anchor distT="0" distB="0" distL="114300" distR="114300" simplePos="0" relativeHeight="251660288" behindDoc="0" locked="0" layoutInCell="1" allowOverlap="1" wp14:anchorId="021F1C6D" wp14:editId="7E922EB3">
                <wp:simplePos x="0" y="0"/>
                <wp:positionH relativeFrom="column">
                  <wp:posOffset>2584450</wp:posOffset>
                </wp:positionH>
                <wp:positionV relativeFrom="paragraph">
                  <wp:posOffset>754380</wp:posOffset>
                </wp:positionV>
                <wp:extent cx="3314700" cy="438150"/>
                <wp:effectExtent l="0" t="0" r="0" b="0"/>
                <wp:wrapThrough wrapText="bothSides">
                  <wp:wrapPolygon edited="0">
                    <wp:start x="0" y="0"/>
                    <wp:lineTo x="0" y="20661"/>
                    <wp:lineTo x="21476" y="20661"/>
                    <wp:lineTo x="21476" y="0"/>
                    <wp:lineTo x="0" y="0"/>
                  </wp:wrapPolygon>
                </wp:wrapThrough>
                <wp:docPr id="43" name="Text Box 43"/>
                <wp:cNvGraphicFramePr/>
                <a:graphic xmlns:a="http://schemas.openxmlformats.org/drawingml/2006/main">
                  <a:graphicData uri="http://schemas.microsoft.com/office/word/2010/wordprocessingShape">
                    <wps:wsp>
                      <wps:cNvSpPr txBox="1"/>
                      <wps:spPr>
                        <a:xfrm>
                          <a:off x="0" y="0"/>
                          <a:ext cx="3314700" cy="438150"/>
                        </a:xfrm>
                        <a:prstGeom prst="rect">
                          <a:avLst/>
                        </a:prstGeom>
                        <a:solidFill>
                          <a:prstClr val="white"/>
                        </a:solidFill>
                        <a:ln>
                          <a:noFill/>
                        </a:ln>
                        <a:effectLst/>
                      </wps:spPr>
                      <wps:txbx>
                        <w:txbxContent>
                          <w:p w14:paraId="61D23FA2" w14:textId="77777777" w:rsidR="00B8100D" w:rsidRPr="007A23A9" w:rsidRDefault="00B8100D" w:rsidP="00B8100D">
                            <w:pPr>
                              <w:rPr>
                                <w:b/>
                                <w:bCs/>
                                <w:i/>
                                <w:iCs/>
                              </w:rPr>
                            </w:pPr>
                            <w:r w:rsidRPr="007A23A9">
                              <w:rPr>
                                <w:b/>
                                <w:bCs/>
                                <w:i/>
                                <w:iCs/>
                              </w:rPr>
                              <w:t>Figure 11-4: CASA data being used to issue a geographically precise Tornado Warning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F1C6D" id="_x0000_t202" coordsize="21600,21600" o:spt="202" path="m,l,21600r21600,l21600,xe">
                <v:stroke joinstyle="miter"/>
                <v:path gradientshapeok="t" o:connecttype="rect"/>
              </v:shapetype>
              <v:shape id="Text Box 43" o:spid="_x0000_s1026" type="#_x0000_t202" style="position:absolute;margin-left:203.5pt;margin-top:59.4pt;width:261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" stroked="f">
                <v:textbox inset="0,0,0,0">
                  <w:txbxContent>
                    <w:p w14:paraId="61D23FA2" w14:textId="77777777" w:rsidR="00B8100D" w:rsidRPr="007A23A9" w:rsidRDefault="00B8100D" w:rsidP="00B8100D">
                      <w:pPr>
                        <w:rPr>
                          <w:b/>
                          <w:bCs/>
                          <w:i/>
                          <w:iCs/>
                        </w:rPr>
                      </w:pPr>
                      <w:r w:rsidRPr="007A23A9">
                        <w:rPr>
                          <w:b/>
                          <w:bCs/>
                          <w:i/>
                          <w:iCs/>
                        </w:rPr>
                        <w:t>Figure 11-4: CASA data being used to issue a geographically precise Tornado Warning</w:t>
                      </w:r>
                    </w:p>
                  </w:txbxContent>
                </v:textbox>
                <w10:wrap type="through"/>
              </v:shape>
            </w:pict>
          </mc:Fallback>
        </mc:AlternateContent>
      </w:r>
      <w:r w:rsidRPr="00B8100D">
        <w:rPr>
          <w:rFonts w:ascii="Cambria" w:eastAsia="Times New Roman" w:hAnsi="Cambria" w:cs="Times New Roman"/>
          <w:u w:val="single"/>
        </w:rPr>
        <w:t>Linking Technology, Policy, and Human Dimensions</w:t>
      </w:r>
      <w:r w:rsidRPr="00B8100D">
        <w:rPr>
          <w:rFonts w:ascii="Cambria" w:eastAsia="Times New Roman" w:hAnsi="Cambria" w:cs="Times New Roman"/>
        </w:rPr>
        <w:t>. CASA is changing the warning paradigm from a broadcast paradigm, where everyone gets the same warning message, to a context-aware paradigm, where individual</w:t>
      </w:r>
      <w:r w:rsidR="00B97880">
        <w:rPr>
          <w:rFonts w:ascii="Cambria" w:eastAsia="Times New Roman" w:hAnsi="Cambria" w:cs="Times New Roman"/>
        </w:rPr>
        <w:t xml:space="preserve"> people</w:t>
      </w:r>
      <w:r w:rsidRPr="00B8100D">
        <w:rPr>
          <w:rFonts w:ascii="Cambria" w:eastAsia="Times New Roman" w:hAnsi="Cambria" w:cs="Times New Roman"/>
        </w:rPr>
        <w:t xml:space="preserve"> receive personalized warnings on a </w:t>
      </w:r>
      <w:r w:rsidR="00566CFC">
        <w:rPr>
          <w:rFonts w:ascii="Cambria" w:eastAsia="Times New Roman" w:hAnsi="Cambria" w:cs="Times New Roman"/>
        </w:rPr>
        <w:t>m</w:t>
      </w:r>
      <w:r w:rsidRPr="00B8100D">
        <w:rPr>
          <w:rFonts w:ascii="Cambria" w:eastAsia="Times New Roman" w:hAnsi="Cambria" w:cs="Times New Roman"/>
        </w:rPr>
        <w:t xml:space="preserve">obile </w:t>
      </w:r>
      <w:r w:rsidR="00566CFC">
        <w:rPr>
          <w:rFonts w:ascii="Cambria" w:eastAsia="Times New Roman" w:hAnsi="Cambria" w:cs="Times New Roman"/>
        </w:rPr>
        <w:t>a</w:t>
      </w:r>
      <w:r w:rsidRPr="00B8100D">
        <w:rPr>
          <w:rFonts w:ascii="Cambria" w:eastAsia="Times New Roman" w:hAnsi="Cambria" w:cs="Times New Roman"/>
        </w:rPr>
        <w:t xml:space="preserve">pp, CASA Alerts. This context-aware warning system directly links weather hazards (high rain, winds), the built and natural environment (roads, watersheds), and people’s precise location to deliver customized alerts. </w:t>
      </w:r>
      <w:r w:rsidR="00566CFC">
        <w:rPr>
          <w:rFonts w:ascii="Cambria" w:eastAsia="Times New Roman" w:hAnsi="Cambria" w:cs="Times New Roman"/>
        </w:rPr>
        <w:t>This</w:t>
      </w:r>
      <w:r w:rsidRPr="00B8100D">
        <w:rPr>
          <w:rFonts w:ascii="Cambria" w:eastAsia="Times New Roman" w:hAnsi="Cambria" w:cs="Times New Roman"/>
        </w:rPr>
        <w:t xml:space="preserve"> innovative mobile app simultaneously provides weather information to the general public and serves as a research tool gathering data on the public’s severe weather perceptions and responses. </w:t>
      </w:r>
    </w:p>
    <w:p w14:paraId="559BC25F" w14:textId="77777777" w:rsidR="00B8100D" w:rsidRPr="00B8100D" w:rsidRDefault="00B8100D" w:rsidP="00B8100D">
      <w:pPr>
        <w:rPr>
          <w:rFonts w:ascii="Cambria" w:eastAsia="Times New Roman" w:hAnsi="Cambria" w:cs="Times New Roman"/>
        </w:rPr>
      </w:pPr>
      <w:r w:rsidRPr="00B8100D">
        <w:rPr>
          <w:rFonts w:ascii="Cambria" w:eastAsia="Times New Roman" w:hAnsi="Cambria" w:cs="Times New Roman"/>
          <w:u w:val="single"/>
        </w:rPr>
        <w:t>Industry Involvement</w:t>
      </w:r>
      <w:r w:rsidRPr="00B8100D">
        <w:rPr>
          <w:rFonts w:ascii="Cambria" w:eastAsia="Times New Roman" w:hAnsi="Cambria" w:cs="Times New Roman"/>
        </w:rPr>
        <w:t xml:space="preserve">. The Living Lab operates as a “plug and play” platform where private and public entities can participate in specific parts of the network without having to incur the time and cost of creating their own end-to-end network. Private radar companies, EWR, EEC, </w:t>
      </w:r>
      <w:proofErr w:type="spellStart"/>
      <w:r w:rsidRPr="00B8100D">
        <w:rPr>
          <w:rFonts w:ascii="Cambria" w:eastAsia="Times New Roman" w:hAnsi="Cambria" w:cs="Times New Roman"/>
        </w:rPr>
        <w:t>Furono</w:t>
      </w:r>
      <w:proofErr w:type="spellEnd"/>
      <w:r w:rsidRPr="00B8100D">
        <w:rPr>
          <w:rFonts w:ascii="Cambria" w:eastAsia="Times New Roman" w:hAnsi="Cambria" w:cs="Times New Roman"/>
        </w:rPr>
        <w:t xml:space="preserve">, and Ridgeline Instruments each donated a radar to the network to validate the technology and markets, which has resulted in sales of X-band radars. For example, EEC now supplies X-band radars to NBC nationally for its local weather broadcasts. Raytheon has tested next-generation flat panel fully electronic radars in the DFW testbed. On the application side, the Dallas Fort Worth Airport is using CASA data for ground-based airport </w:t>
      </w:r>
      <w:r w:rsidRPr="00B8100D">
        <w:rPr>
          <w:rFonts w:ascii="Cambria" w:eastAsia="Times New Roman" w:hAnsi="Cambria" w:cs="Times New Roman"/>
        </w:rPr>
        <w:lastRenderedPageBreak/>
        <w:t xml:space="preserve">operations. In addition, NBCDFW is displaying CASA data on air as part of a pilot program. (See Figure 11-5.). Lastly, CASA is part of a NASA grant to work with Bell Helicopter on providing targeted weather data for drone operations. </w:t>
      </w:r>
    </w:p>
    <w:p w14:paraId="537C8795" w14:textId="48EBCF50" w:rsidR="00B8100D" w:rsidRPr="00B8100D" w:rsidRDefault="00B8100D" w:rsidP="00B8100D">
      <w:pPr>
        <w:rPr>
          <w:rFonts w:ascii="Cambria" w:eastAsia="Times New Roman" w:hAnsi="Cambria" w:cs="Times New Roman"/>
        </w:rPr>
      </w:pPr>
      <w:r w:rsidRPr="00B8100D">
        <w:rPr>
          <w:rFonts w:ascii="Cambria" w:eastAsia="Times New Roman" w:hAnsi="Cambria" w:cs="Times New Roman"/>
          <w:u w:val="single"/>
        </w:rPr>
        <w:t>Funding</w:t>
      </w:r>
      <w:r w:rsidRPr="00B8100D">
        <w:rPr>
          <w:rFonts w:ascii="Cambria" w:eastAsia="Times New Roman" w:hAnsi="Cambria" w:cs="Times New Roman"/>
        </w:rPr>
        <w:t>. Radar operations are sustained through fees provided by the</w:t>
      </w:r>
      <w:r w:rsidR="00566CFC">
        <w:rPr>
          <w:rFonts w:ascii="Cambria" w:eastAsia="Times New Roman" w:hAnsi="Cambria" w:cs="Times New Roman"/>
        </w:rPr>
        <w:t xml:space="preserve"> local gove</w:t>
      </w:r>
      <w:bookmarkStart w:id="0" w:name="_GoBack"/>
      <w:bookmarkEnd w:id="0"/>
      <w:r w:rsidR="00566CFC">
        <w:rPr>
          <w:rFonts w:ascii="Cambria" w:eastAsia="Times New Roman" w:hAnsi="Cambria" w:cs="Times New Roman"/>
        </w:rPr>
        <w:t>rnment</w:t>
      </w:r>
      <w:r w:rsidRPr="00B8100D">
        <w:rPr>
          <w:rFonts w:ascii="Cambria" w:eastAsia="Times New Roman" w:hAnsi="Cambria" w:cs="Times New Roman"/>
        </w:rPr>
        <w:t xml:space="preserve">, which have totaled over $1 million, and through NOAA’s National </w:t>
      </w:r>
      <w:proofErr w:type="spellStart"/>
      <w:r w:rsidRPr="00B8100D">
        <w:rPr>
          <w:rFonts w:ascii="Cambria" w:eastAsia="Times New Roman" w:hAnsi="Cambria" w:cs="Times New Roman"/>
        </w:rPr>
        <w:t>Mesonet</w:t>
      </w:r>
      <w:proofErr w:type="spellEnd"/>
      <w:r w:rsidRPr="00B8100D">
        <w:rPr>
          <w:rFonts w:ascii="Cambria" w:eastAsia="Times New Roman" w:hAnsi="Cambria" w:cs="Times New Roman"/>
        </w:rPr>
        <w:t xml:space="preserve"> program. In addition, grants from NSF’s Hazards SEES program, Smart &amp; Connected Communities, Partnerships for Innovation, Raytheon, Dallas Fort Worth Airport, and NASA/Bell Helicopter support continued advancement of research. Annual expenditures </w:t>
      </w:r>
      <w:r w:rsidR="006766FF">
        <w:rPr>
          <w:rFonts w:ascii="Cambria" w:eastAsia="Times New Roman" w:hAnsi="Cambria" w:cs="Times New Roman"/>
        </w:rPr>
        <w:t xml:space="preserve">through these other sources </w:t>
      </w:r>
      <w:r w:rsidRPr="00B8100D">
        <w:rPr>
          <w:rFonts w:ascii="Cambria" w:eastAsia="Times New Roman" w:hAnsi="Cambria" w:cs="Times New Roman"/>
        </w:rPr>
        <w:t xml:space="preserve">are approximately $1 million. </w:t>
      </w:r>
    </w:p>
    <w:p w14:paraId="6610B7C8" w14:textId="057BD89A" w:rsidR="004A19EA" w:rsidRDefault="007771F0">
      <w:r>
        <w:rPr>
          <w:noProof/>
        </w:rPr>
        <w:drawing>
          <wp:inline distT="0" distB="0" distL="0" distR="0" wp14:anchorId="1F768AFB" wp14:editId="2D54CD25">
            <wp:extent cx="3499485" cy="54502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9485" cy="5450205"/>
                    </a:xfrm>
                    <a:prstGeom prst="rect">
                      <a:avLst/>
                    </a:prstGeom>
                    <a:noFill/>
                  </pic:spPr>
                </pic:pic>
              </a:graphicData>
            </a:graphic>
          </wp:inline>
        </w:drawing>
      </w:r>
    </w:p>
    <w:p w14:paraId="6B499EC1" w14:textId="7B314C9B" w:rsidR="007771F0" w:rsidRDefault="007771F0">
      <w:r w:rsidRPr="007771F0">
        <w:rPr>
          <w:rFonts w:ascii="Cambria" w:eastAsia="Times New Roman" w:hAnsi="Cambria" w:cs="Times New Roman"/>
          <w:b/>
          <w:i/>
          <w:iCs/>
          <w:noProof/>
          <w:color w:val="44546A" w:themeColor="text2"/>
        </w:rPr>
        <mc:AlternateContent>
          <mc:Choice Requires="wps">
            <w:drawing>
              <wp:anchor distT="45720" distB="45720" distL="114300" distR="114300" simplePos="0" relativeHeight="251662336" behindDoc="0" locked="0" layoutInCell="1" allowOverlap="1" wp14:anchorId="4408B27C" wp14:editId="55201D8B">
                <wp:simplePos x="0" y="0"/>
                <wp:positionH relativeFrom="margin">
                  <wp:align>left</wp:align>
                </wp:positionH>
                <wp:positionV relativeFrom="paragraph">
                  <wp:posOffset>26035</wp:posOffset>
                </wp:positionV>
                <wp:extent cx="3467100" cy="534035"/>
                <wp:effectExtent l="0" t="0" r="19050"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34035"/>
                        </a:xfrm>
                        <a:prstGeom prst="rect">
                          <a:avLst/>
                        </a:prstGeom>
                        <a:solidFill>
                          <a:srgbClr val="FFFFFF"/>
                        </a:solidFill>
                        <a:ln w="9525">
                          <a:solidFill>
                            <a:srgbClr val="000000"/>
                          </a:solidFill>
                          <a:miter lim="800000"/>
                          <a:headEnd/>
                          <a:tailEnd/>
                        </a:ln>
                      </wps:spPr>
                      <wps:txbx>
                        <w:txbxContent>
                          <w:p w14:paraId="7977E9E0" w14:textId="6050A52D" w:rsidR="007771F0" w:rsidRPr="007771F0" w:rsidRDefault="007771F0" w:rsidP="007771F0">
                            <w:pPr>
                              <w:rPr>
                                <w:b/>
                                <w:bCs/>
                              </w:rPr>
                            </w:pPr>
                            <w:r w:rsidRPr="00203B96">
                              <w:rPr>
                                <w:b/>
                                <w:bCs/>
                                <w:i/>
                                <w:iCs/>
                              </w:rPr>
                              <w:t>Figure 11-5: CASA data being used and discussed on-air by NBC-DFW</w:t>
                            </w:r>
                            <w:r>
                              <w:rPr>
                                <w:b/>
                                <w:bCs/>
                                <w:i/>
                                <w:iCs/>
                              </w:rPr>
                              <w:t xml:space="preserve"> </w:t>
                            </w:r>
                            <w:r>
                              <w:rPr>
                                <w:b/>
                                <w:bCs/>
                              </w:rPr>
                              <w:t>(Source: Deborah Ferguson)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08B27C" id="_x0000_t202" coordsize="21600,21600" o:spt="202" path="m,l,21600r21600,l21600,xe">
                <v:stroke joinstyle="miter"/>
                <v:path gradientshapeok="t" o:connecttype="rect"/>
              </v:shapetype>
              <v:shape id="Text Box 2" o:spid="_x0000_s1027" type="#_x0000_t202" style="position:absolute;margin-left:0;margin-top:2.05pt;width:273pt;height:42.05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">
                <v:textbox style="mso-fit-shape-to-text:t">
                  <w:txbxContent>
                    <w:p w14:paraId="7977E9E0" w14:textId="6050A52D" w:rsidR="007771F0" w:rsidRPr="007771F0" w:rsidRDefault="007771F0" w:rsidP="007771F0">
                      <w:pPr>
                        <w:rPr>
                          <w:b/>
                          <w:bCs/>
                        </w:rPr>
                      </w:pPr>
                      <w:r w:rsidRPr="00203B96">
                        <w:rPr>
                          <w:b/>
                          <w:bCs/>
                          <w:i/>
                          <w:iCs/>
                        </w:rPr>
                        <w:t>Figure 11-5: CASA data being used and discussed on-air by NBC-DFW</w:t>
                      </w:r>
                      <w:r>
                        <w:rPr>
                          <w:b/>
                          <w:bCs/>
                          <w:i/>
                          <w:iCs/>
                        </w:rPr>
                        <w:t xml:space="preserve"> </w:t>
                      </w:r>
                      <w:r>
                        <w:rPr>
                          <w:b/>
                          <w:bCs/>
                        </w:rPr>
                        <w:t>(Source: Deborah Ferguson)</w:t>
                      </w:r>
                    </w:p>
                  </w:txbxContent>
                </v:textbox>
                <w10:wrap type="square" anchorx="margin"/>
              </v:shape>
            </w:pict>
          </mc:Fallback>
        </mc:AlternateContent>
      </w:r>
    </w:p>
    <w:sectPr w:rsidR="007771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20002A87" w:usb1="00000000"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00D"/>
    <w:rsid w:val="004A19EA"/>
    <w:rsid w:val="00566CFC"/>
    <w:rsid w:val="006766FF"/>
    <w:rsid w:val="00754F0E"/>
    <w:rsid w:val="007771F0"/>
    <w:rsid w:val="00B8100D"/>
    <w:rsid w:val="00B97880"/>
    <w:rsid w:val="00C7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DEECC"/>
  <w15:chartTrackingRefBased/>
  <w15:docId w15:val="{14C06A29-5A72-4E9D-9345-74A169F5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F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8100D"/>
    <w:rPr>
      <w:sz w:val="16"/>
      <w:szCs w:val="16"/>
    </w:rPr>
  </w:style>
  <w:style w:type="paragraph" w:styleId="CommentText">
    <w:name w:val="annotation text"/>
    <w:basedOn w:val="Normal"/>
    <w:link w:val="CommentTextChar"/>
    <w:uiPriority w:val="99"/>
    <w:unhideWhenUsed/>
    <w:rsid w:val="00B8100D"/>
    <w:rPr>
      <w:rFonts w:ascii="Cambria" w:eastAsia="Times New Roman" w:hAnsi="Cambria" w:cs="Times New Roman"/>
      <w:sz w:val="20"/>
      <w:szCs w:val="20"/>
    </w:rPr>
  </w:style>
  <w:style w:type="character" w:customStyle="1" w:styleId="CommentTextChar">
    <w:name w:val="Comment Text Char"/>
    <w:basedOn w:val="DefaultParagraphFont"/>
    <w:link w:val="CommentText"/>
    <w:uiPriority w:val="99"/>
    <w:rsid w:val="00B8100D"/>
    <w:rPr>
      <w:rFonts w:ascii="Cambria" w:eastAsia="Times New Roman" w:hAnsi="Cambria" w:cs="Times New Roman"/>
      <w:sz w:val="20"/>
      <w:szCs w:val="20"/>
    </w:rPr>
  </w:style>
  <w:style w:type="paragraph" w:styleId="BalloonText">
    <w:name w:val="Balloon Text"/>
    <w:basedOn w:val="Normal"/>
    <w:link w:val="BalloonTextChar"/>
    <w:uiPriority w:val="99"/>
    <w:semiHidden/>
    <w:unhideWhenUsed/>
    <w:rsid w:val="00B8100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0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dc:creator>
  <cp:keywords/>
  <dc:description/>
  <cp:lastModifiedBy>Court</cp:lastModifiedBy>
  <cp:revision>5</cp:revision>
  <dcterms:created xsi:type="dcterms:W3CDTF">2019-09-09T20:59:00Z</dcterms:created>
  <dcterms:modified xsi:type="dcterms:W3CDTF">2020-02-26T21:45:00Z</dcterms:modified>
</cp:coreProperties>
</file>