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EF349" w14:textId="76B5A7D1" w:rsidR="00D64072" w:rsidRPr="00FF7E78" w:rsidRDefault="00D64072" w:rsidP="00D64072">
      <w:pPr>
        <w:pStyle w:val="Title"/>
        <w:spacing w:after="120"/>
        <w:jc w:val="center"/>
        <w:rPr>
          <w:rFonts w:ascii="Arial" w:hAnsi="Arial" w:cs="Arial"/>
          <w:sz w:val="28"/>
          <w:szCs w:val="32"/>
        </w:rPr>
      </w:pPr>
      <w:r w:rsidRPr="00FF7E78">
        <w:rPr>
          <w:rFonts w:ascii="Arial" w:hAnsi="Arial" w:cs="Arial"/>
          <w:sz w:val="28"/>
          <w:szCs w:val="32"/>
        </w:rPr>
        <w:t xml:space="preserve">The </w:t>
      </w:r>
      <w:r>
        <w:rPr>
          <w:rFonts w:ascii="Arial" w:hAnsi="Arial" w:cs="Arial"/>
          <w:sz w:val="28"/>
          <w:szCs w:val="32"/>
        </w:rPr>
        <w:t xml:space="preserve">NSF </w:t>
      </w:r>
      <w:r w:rsidRPr="00FF7E78">
        <w:rPr>
          <w:rFonts w:ascii="Arial" w:hAnsi="Arial" w:cs="Arial"/>
          <w:sz w:val="28"/>
          <w:szCs w:val="32"/>
        </w:rPr>
        <w:t xml:space="preserve">Engineering Research Center for </w:t>
      </w:r>
      <w:r>
        <w:rPr>
          <w:rFonts w:ascii="Arial" w:hAnsi="Arial" w:cs="Arial"/>
          <w:sz w:val="28"/>
          <w:szCs w:val="32"/>
        </w:rPr>
        <w:t>Reconfigurable Manufacturing</w:t>
      </w:r>
      <w:r w:rsidRPr="00FF7E78">
        <w:rPr>
          <w:rFonts w:ascii="Arial" w:hAnsi="Arial" w:cs="Arial"/>
          <w:sz w:val="28"/>
          <w:szCs w:val="32"/>
        </w:rPr>
        <w:t xml:space="preserve"> Systems</w:t>
      </w:r>
      <w:r>
        <w:rPr>
          <w:rFonts w:ascii="Arial" w:hAnsi="Arial" w:cs="Arial"/>
          <w:sz w:val="28"/>
          <w:szCs w:val="32"/>
        </w:rPr>
        <w:t>:  A Director’s Retrospective</w:t>
      </w:r>
    </w:p>
    <w:p w14:paraId="6D382B6E" w14:textId="6DD31648" w:rsidR="00D64072" w:rsidRDefault="00D64072" w:rsidP="00D64072">
      <w:pPr>
        <w:jc w:val="center"/>
        <w:rPr>
          <w:b/>
        </w:rPr>
      </w:pPr>
      <w:r>
        <w:rPr>
          <w:b/>
        </w:rPr>
        <w:t>Yoram Koren</w:t>
      </w:r>
    </w:p>
    <w:p w14:paraId="1EE71B17" w14:textId="5E4B4D34" w:rsidR="00D64072" w:rsidRDefault="00D64072" w:rsidP="00D64072">
      <w:pPr>
        <w:jc w:val="center"/>
        <w:rPr>
          <w:b/>
        </w:rPr>
      </w:pPr>
      <w:r>
        <w:rPr>
          <w:b/>
        </w:rPr>
        <w:t xml:space="preserve">Director, </w:t>
      </w:r>
      <w:r w:rsidR="004010EE">
        <w:rPr>
          <w:b/>
        </w:rPr>
        <w:t>ERC-</w:t>
      </w:r>
      <w:r>
        <w:rPr>
          <w:b/>
        </w:rPr>
        <w:t>RMS</w:t>
      </w:r>
    </w:p>
    <w:p w14:paraId="22A707B5" w14:textId="125F3CFD" w:rsidR="00915447" w:rsidRDefault="00915447" w:rsidP="00966B21">
      <w:pPr>
        <w:widowControl w:val="0"/>
        <w:autoSpaceDE w:val="0"/>
        <w:autoSpaceDN w:val="0"/>
        <w:adjustRightInd w:val="0"/>
        <w:jc w:val="both"/>
        <w:rPr>
          <w:rFonts w:ascii="Arial" w:hAnsi="Arial" w:cs="Arial"/>
          <w:b/>
          <w:lang w:eastAsia="ja-JP"/>
        </w:rPr>
      </w:pPr>
    </w:p>
    <w:p w14:paraId="3A69E18E" w14:textId="062A2689" w:rsidR="00A63EA2" w:rsidRPr="00AA70DA" w:rsidRDefault="00A63EA2" w:rsidP="00FC6618">
      <w:pPr>
        <w:widowControl w:val="0"/>
        <w:autoSpaceDE w:val="0"/>
        <w:autoSpaceDN w:val="0"/>
        <w:adjustRightInd w:val="0"/>
        <w:spacing w:after="80"/>
        <w:jc w:val="both"/>
        <w:rPr>
          <w:rFonts w:asciiTheme="majorHAnsi" w:hAnsiTheme="majorHAnsi" w:cstheme="majorHAnsi"/>
          <w:i/>
          <w:lang w:eastAsia="ja-JP"/>
        </w:rPr>
      </w:pPr>
      <w:r w:rsidRPr="00AA70DA">
        <w:rPr>
          <w:rFonts w:asciiTheme="majorHAnsi" w:hAnsiTheme="majorHAnsi" w:cstheme="majorHAnsi"/>
          <w:b/>
          <w:i/>
          <w:lang w:eastAsia="ja-JP"/>
        </w:rPr>
        <w:t>1</w:t>
      </w:r>
      <w:r w:rsidR="00D64072" w:rsidRPr="00AA70DA">
        <w:rPr>
          <w:rFonts w:asciiTheme="majorHAnsi" w:hAnsiTheme="majorHAnsi" w:cstheme="majorHAnsi"/>
          <w:b/>
          <w:i/>
          <w:lang w:eastAsia="ja-JP"/>
        </w:rPr>
        <w:t xml:space="preserve">. </w:t>
      </w:r>
      <w:r w:rsidRPr="00AA70DA">
        <w:rPr>
          <w:rFonts w:asciiTheme="majorHAnsi" w:hAnsiTheme="majorHAnsi" w:cstheme="majorHAnsi"/>
          <w:b/>
          <w:i/>
          <w:lang w:eastAsia="ja-JP"/>
        </w:rPr>
        <w:t>   </w:t>
      </w:r>
      <w:r w:rsidRPr="00AA70DA">
        <w:rPr>
          <w:rFonts w:asciiTheme="majorHAnsi" w:hAnsiTheme="majorHAnsi" w:cstheme="majorHAnsi"/>
          <w:i/>
          <w:lang w:eastAsia="ja-JP"/>
        </w:rPr>
        <w:t xml:space="preserve"> What did you find </w:t>
      </w:r>
      <w:r w:rsidRPr="00AA70DA">
        <w:rPr>
          <w:rFonts w:asciiTheme="majorHAnsi" w:hAnsiTheme="majorHAnsi" w:cstheme="majorHAnsi"/>
          <w:b/>
          <w:i/>
          <w:lang w:eastAsia="ja-JP"/>
        </w:rPr>
        <w:t>intellectually rewarding</w:t>
      </w:r>
      <w:r w:rsidRPr="00AA70DA">
        <w:rPr>
          <w:rFonts w:asciiTheme="majorHAnsi" w:hAnsiTheme="majorHAnsi" w:cstheme="majorHAnsi"/>
          <w:i/>
          <w:lang w:eastAsia="ja-JP"/>
        </w:rPr>
        <w:t xml:space="preserve"> about the position?</w:t>
      </w:r>
    </w:p>
    <w:p w14:paraId="6F2AC820" w14:textId="039FF735" w:rsidR="00A96805" w:rsidRDefault="000661B7" w:rsidP="00966B21">
      <w:pPr>
        <w:pStyle w:val="Header"/>
        <w:tabs>
          <w:tab w:val="clear" w:pos="4320"/>
          <w:tab w:val="clear" w:pos="8640"/>
        </w:tabs>
        <w:spacing w:after="120" w:line="264" w:lineRule="auto"/>
        <w:ind w:right="-43"/>
        <w:jc w:val="both"/>
        <w:rPr>
          <w:rFonts w:asciiTheme="majorHAnsi" w:hAnsiTheme="majorHAnsi" w:cstheme="majorHAnsi"/>
          <w:color w:val="000000" w:themeColor="text1"/>
          <w:szCs w:val="24"/>
          <w:lang w:eastAsia="ja-JP"/>
        </w:rPr>
      </w:pPr>
      <w:r w:rsidRPr="00D64072">
        <w:rPr>
          <w:rFonts w:asciiTheme="majorHAnsi" w:hAnsiTheme="majorHAnsi" w:cstheme="majorHAnsi"/>
          <w:color w:val="000000" w:themeColor="text1"/>
          <w:szCs w:val="24"/>
          <w:lang w:eastAsia="ja-JP"/>
        </w:rPr>
        <w:t xml:space="preserve">In my 1995 </w:t>
      </w:r>
      <w:r w:rsidR="00D64072">
        <w:rPr>
          <w:rFonts w:asciiTheme="majorHAnsi" w:hAnsiTheme="majorHAnsi" w:cstheme="majorHAnsi"/>
          <w:color w:val="000000" w:themeColor="text1"/>
          <w:szCs w:val="24"/>
          <w:lang w:eastAsia="ja-JP"/>
        </w:rPr>
        <w:t xml:space="preserve">ERC </w:t>
      </w:r>
      <w:r w:rsidRPr="00D64072">
        <w:rPr>
          <w:rFonts w:asciiTheme="majorHAnsi" w:hAnsiTheme="majorHAnsi" w:cstheme="majorHAnsi"/>
          <w:color w:val="000000" w:themeColor="text1"/>
          <w:szCs w:val="24"/>
          <w:lang w:eastAsia="ja-JP"/>
        </w:rPr>
        <w:t xml:space="preserve">proposal I elaborated on designing </w:t>
      </w:r>
      <w:r w:rsidR="006D6D52" w:rsidRPr="00D64072">
        <w:rPr>
          <w:rFonts w:asciiTheme="majorHAnsi" w:hAnsiTheme="majorHAnsi" w:cstheme="majorHAnsi"/>
          <w:color w:val="000000" w:themeColor="text1"/>
          <w:szCs w:val="24"/>
          <w:lang w:eastAsia="ja-JP"/>
        </w:rPr>
        <w:t xml:space="preserve">a new type of </w:t>
      </w:r>
      <w:r w:rsidRPr="00D64072">
        <w:rPr>
          <w:rFonts w:asciiTheme="majorHAnsi" w:hAnsiTheme="majorHAnsi" w:cstheme="majorHAnsi"/>
          <w:color w:val="000000" w:themeColor="text1"/>
          <w:szCs w:val="24"/>
          <w:lang w:eastAsia="ja-JP"/>
        </w:rPr>
        <w:t>manufacturing system</w:t>
      </w:r>
      <w:r w:rsidR="006D6D52" w:rsidRPr="00D64072">
        <w:rPr>
          <w:rFonts w:asciiTheme="majorHAnsi" w:hAnsiTheme="majorHAnsi" w:cstheme="majorHAnsi"/>
          <w:color w:val="000000" w:themeColor="text1"/>
          <w:szCs w:val="24"/>
          <w:lang w:eastAsia="ja-JP"/>
        </w:rPr>
        <w:t xml:space="preserve"> that </w:t>
      </w:r>
      <w:r w:rsidR="00D64072">
        <w:rPr>
          <w:rFonts w:asciiTheme="majorHAnsi" w:hAnsiTheme="majorHAnsi" w:cstheme="majorHAnsi"/>
          <w:color w:val="000000" w:themeColor="text1"/>
          <w:szCs w:val="24"/>
          <w:lang w:eastAsia="ja-JP"/>
        </w:rPr>
        <w:t>would have a</w:t>
      </w:r>
      <w:r w:rsidR="00D64072" w:rsidRPr="00D64072">
        <w:rPr>
          <w:rFonts w:asciiTheme="majorHAnsi" w:hAnsiTheme="majorHAnsi" w:cstheme="majorHAnsi"/>
          <w:color w:val="000000" w:themeColor="text1"/>
          <w:szCs w:val="24"/>
          <w:lang w:eastAsia="ja-JP"/>
        </w:rPr>
        <w:t xml:space="preserve"> </w:t>
      </w:r>
      <w:r w:rsidR="006D6D52" w:rsidRPr="00D64072">
        <w:rPr>
          <w:rFonts w:asciiTheme="majorHAnsi" w:hAnsiTheme="majorHAnsi" w:cstheme="majorHAnsi"/>
          <w:color w:val="000000" w:themeColor="text1"/>
          <w:szCs w:val="24"/>
          <w:lang w:eastAsia="ja-JP"/>
        </w:rPr>
        <w:t xml:space="preserve">structure </w:t>
      </w:r>
      <w:r w:rsidR="00D64072">
        <w:rPr>
          <w:rFonts w:asciiTheme="majorHAnsi" w:hAnsiTheme="majorHAnsi" w:cstheme="majorHAnsi"/>
          <w:color w:val="000000" w:themeColor="text1"/>
          <w:szCs w:val="24"/>
          <w:lang w:eastAsia="ja-JP"/>
        </w:rPr>
        <w:t xml:space="preserve">that </w:t>
      </w:r>
      <w:r w:rsidR="006D6D52" w:rsidRPr="00D64072">
        <w:rPr>
          <w:rFonts w:asciiTheme="majorHAnsi" w:hAnsiTheme="majorHAnsi" w:cstheme="majorHAnsi"/>
          <w:color w:val="000000" w:themeColor="text1"/>
          <w:szCs w:val="24"/>
          <w:lang w:eastAsia="ja-JP"/>
        </w:rPr>
        <w:t>is</w:t>
      </w:r>
      <w:r w:rsidR="00A96805" w:rsidRPr="00D64072">
        <w:rPr>
          <w:rFonts w:asciiTheme="majorHAnsi" w:hAnsiTheme="majorHAnsi" w:cstheme="majorHAnsi"/>
          <w:color w:val="000000" w:themeColor="text1"/>
          <w:szCs w:val="24"/>
          <w:lang w:eastAsia="ja-JP"/>
        </w:rPr>
        <w:t xml:space="preserve"> easily</w:t>
      </w:r>
      <w:r w:rsidR="006D6D52" w:rsidRPr="00D64072">
        <w:rPr>
          <w:rFonts w:asciiTheme="majorHAnsi" w:hAnsiTheme="majorHAnsi" w:cstheme="majorHAnsi"/>
          <w:color w:val="000000" w:themeColor="text1"/>
          <w:szCs w:val="24"/>
          <w:lang w:eastAsia="ja-JP"/>
        </w:rPr>
        <w:t xml:space="preserve"> adaptable to</w:t>
      </w:r>
      <w:r w:rsidR="004C5A0B" w:rsidRPr="00D64072">
        <w:rPr>
          <w:rFonts w:asciiTheme="majorHAnsi" w:hAnsiTheme="majorHAnsi" w:cstheme="majorHAnsi"/>
          <w:color w:val="000000" w:themeColor="text1"/>
          <w:szCs w:val="24"/>
          <w:lang w:eastAsia="ja-JP"/>
        </w:rPr>
        <w:t xml:space="preserve"> unknown</w:t>
      </w:r>
      <w:r w:rsidRPr="00D64072">
        <w:rPr>
          <w:rFonts w:asciiTheme="majorHAnsi" w:hAnsiTheme="majorHAnsi" w:cstheme="majorHAnsi"/>
          <w:color w:val="000000" w:themeColor="text1"/>
          <w:szCs w:val="24"/>
          <w:lang w:eastAsia="ja-JP"/>
        </w:rPr>
        <w:t xml:space="preserve"> </w:t>
      </w:r>
      <w:r w:rsidR="009D35F3" w:rsidRPr="00D64072">
        <w:rPr>
          <w:rFonts w:asciiTheme="majorHAnsi" w:hAnsiTheme="majorHAnsi" w:cstheme="majorHAnsi"/>
          <w:color w:val="000000" w:themeColor="text1"/>
          <w:szCs w:val="24"/>
          <w:lang w:eastAsia="ja-JP"/>
        </w:rPr>
        <w:t xml:space="preserve">future </w:t>
      </w:r>
      <w:r w:rsidR="006D6D52" w:rsidRPr="00D64072">
        <w:rPr>
          <w:rFonts w:asciiTheme="majorHAnsi" w:hAnsiTheme="majorHAnsi" w:cstheme="majorHAnsi"/>
          <w:color w:val="000000" w:themeColor="text1"/>
          <w:szCs w:val="24"/>
          <w:lang w:eastAsia="ja-JP"/>
        </w:rPr>
        <w:t xml:space="preserve">market </w:t>
      </w:r>
      <w:r w:rsidR="009D35F3" w:rsidRPr="00D64072">
        <w:rPr>
          <w:rFonts w:asciiTheme="majorHAnsi" w:hAnsiTheme="majorHAnsi" w:cstheme="majorHAnsi"/>
          <w:color w:val="000000" w:themeColor="text1"/>
          <w:szCs w:val="24"/>
          <w:lang w:eastAsia="ja-JP"/>
        </w:rPr>
        <w:t>changes</w:t>
      </w:r>
      <w:r w:rsidR="006D6D52" w:rsidRPr="00D64072">
        <w:rPr>
          <w:rFonts w:asciiTheme="majorHAnsi" w:hAnsiTheme="majorHAnsi" w:cstheme="majorHAnsi"/>
          <w:color w:val="000000" w:themeColor="text1"/>
          <w:szCs w:val="24"/>
          <w:lang w:eastAsia="ja-JP"/>
        </w:rPr>
        <w:t>. In the proposal I coined the term Reconfigurable Manufacturing Systems</w:t>
      </w:r>
      <w:r w:rsidR="00A96805" w:rsidRPr="00D64072">
        <w:rPr>
          <w:rFonts w:asciiTheme="majorHAnsi" w:hAnsiTheme="majorHAnsi" w:cstheme="majorHAnsi"/>
          <w:color w:val="000000" w:themeColor="text1"/>
          <w:szCs w:val="24"/>
          <w:lang w:eastAsia="ja-JP"/>
        </w:rPr>
        <w:t xml:space="preserve"> (RMS)</w:t>
      </w:r>
      <w:r w:rsidR="006D6D52" w:rsidRPr="00D64072">
        <w:rPr>
          <w:rFonts w:asciiTheme="majorHAnsi" w:hAnsiTheme="majorHAnsi" w:cstheme="majorHAnsi"/>
          <w:color w:val="000000" w:themeColor="text1"/>
          <w:szCs w:val="24"/>
          <w:lang w:eastAsia="ja-JP"/>
        </w:rPr>
        <w:t xml:space="preserve"> and spelled out </w:t>
      </w:r>
      <w:r w:rsidR="00E5746E" w:rsidRPr="00D64072">
        <w:rPr>
          <w:rFonts w:asciiTheme="majorHAnsi" w:hAnsiTheme="majorHAnsi" w:cstheme="majorHAnsi"/>
          <w:color w:val="000000" w:themeColor="text1"/>
          <w:szCs w:val="24"/>
          <w:lang w:eastAsia="ja-JP"/>
        </w:rPr>
        <w:t>five reconfiguration</w:t>
      </w:r>
      <w:r w:rsidRPr="00D64072">
        <w:rPr>
          <w:rFonts w:asciiTheme="majorHAnsi" w:hAnsiTheme="majorHAnsi" w:cstheme="majorHAnsi"/>
          <w:color w:val="000000" w:themeColor="text1"/>
          <w:szCs w:val="24"/>
          <w:lang w:eastAsia="ja-JP"/>
        </w:rPr>
        <w:t xml:space="preserve"> principles</w:t>
      </w:r>
      <w:r w:rsidR="004C5A0B" w:rsidRPr="00D64072">
        <w:rPr>
          <w:rFonts w:asciiTheme="majorHAnsi" w:hAnsiTheme="majorHAnsi" w:cstheme="majorHAnsi"/>
          <w:color w:val="000000" w:themeColor="text1"/>
          <w:szCs w:val="24"/>
          <w:lang w:eastAsia="ja-JP"/>
        </w:rPr>
        <w:t xml:space="preserve"> that </w:t>
      </w:r>
      <w:r w:rsidR="004010EE">
        <w:rPr>
          <w:rFonts w:asciiTheme="majorHAnsi" w:hAnsiTheme="majorHAnsi" w:cstheme="majorHAnsi"/>
          <w:color w:val="000000" w:themeColor="text1"/>
          <w:szCs w:val="24"/>
          <w:lang w:eastAsia="ja-JP"/>
        </w:rPr>
        <w:t xml:space="preserve">would </w:t>
      </w:r>
      <w:r w:rsidR="004C5A0B" w:rsidRPr="00D64072">
        <w:rPr>
          <w:rFonts w:asciiTheme="majorHAnsi" w:hAnsiTheme="majorHAnsi" w:cstheme="majorHAnsi"/>
          <w:color w:val="000000" w:themeColor="text1"/>
          <w:szCs w:val="24"/>
          <w:lang w:eastAsia="ja-JP"/>
        </w:rPr>
        <w:t>allow efficient system reconfiguration</w:t>
      </w:r>
      <w:r w:rsidR="00E5746E" w:rsidRPr="00D64072">
        <w:rPr>
          <w:rFonts w:asciiTheme="majorHAnsi" w:hAnsiTheme="majorHAnsi" w:cstheme="majorHAnsi"/>
          <w:color w:val="000000" w:themeColor="text1"/>
          <w:szCs w:val="24"/>
          <w:lang w:eastAsia="ja-JP"/>
        </w:rPr>
        <w:t>.</w:t>
      </w:r>
      <w:r w:rsidR="00A96805" w:rsidRPr="00D64072">
        <w:rPr>
          <w:rFonts w:asciiTheme="majorHAnsi" w:hAnsiTheme="majorHAnsi" w:cstheme="majorHAnsi"/>
          <w:color w:val="000000" w:themeColor="text1"/>
          <w:szCs w:val="24"/>
          <w:lang w:eastAsia="ja-JP"/>
        </w:rPr>
        <w:t xml:space="preserve"> </w:t>
      </w:r>
      <w:r w:rsidR="0095395A" w:rsidRPr="00D64072">
        <w:rPr>
          <w:rFonts w:asciiTheme="majorHAnsi" w:hAnsiTheme="majorHAnsi" w:cstheme="majorHAnsi"/>
          <w:color w:val="000000" w:themeColor="text1"/>
          <w:szCs w:val="24"/>
          <w:lang w:eastAsia="ja-JP"/>
        </w:rPr>
        <w:t>As the ERC-RMS director</w:t>
      </w:r>
      <w:r w:rsidR="00E25ECA" w:rsidRPr="00D64072">
        <w:rPr>
          <w:rFonts w:asciiTheme="majorHAnsi" w:hAnsiTheme="majorHAnsi" w:cstheme="majorHAnsi"/>
          <w:color w:val="000000" w:themeColor="text1"/>
          <w:szCs w:val="24"/>
          <w:lang w:eastAsia="ja-JP"/>
        </w:rPr>
        <w:t xml:space="preserve"> </w:t>
      </w:r>
      <w:r w:rsidR="004010EE">
        <w:rPr>
          <w:rFonts w:asciiTheme="majorHAnsi" w:hAnsiTheme="majorHAnsi" w:cstheme="majorHAnsi"/>
          <w:color w:val="000000" w:themeColor="text1"/>
          <w:szCs w:val="24"/>
          <w:lang w:eastAsia="ja-JP"/>
        </w:rPr>
        <w:t xml:space="preserve">during the entire NSF-funded phase of the Center and for several years post-“graduation” </w:t>
      </w:r>
      <w:r w:rsidR="00E25ECA" w:rsidRPr="00D64072">
        <w:rPr>
          <w:rFonts w:asciiTheme="majorHAnsi" w:hAnsiTheme="majorHAnsi" w:cstheme="majorHAnsi"/>
          <w:color w:val="000000" w:themeColor="text1"/>
          <w:szCs w:val="24"/>
          <w:lang w:eastAsia="ja-JP"/>
        </w:rPr>
        <w:t>(</w:t>
      </w:r>
      <w:r w:rsidR="0095395A" w:rsidRPr="00D64072">
        <w:rPr>
          <w:rFonts w:asciiTheme="majorHAnsi" w:hAnsiTheme="majorHAnsi" w:cstheme="majorHAnsi"/>
          <w:color w:val="000000" w:themeColor="text1"/>
          <w:szCs w:val="24"/>
          <w:lang w:eastAsia="ja-JP"/>
        </w:rPr>
        <w:t>1996–2012</w:t>
      </w:r>
      <w:r w:rsidR="00E25ECA" w:rsidRPr="00D64072">
        <w:rPr>
          <w:rFonts w:asciiTheme="majorHAnsi" w:hAnsiTheme="majorHAnsi" w:cstheme="majorHAnsi"/>
          <w:color w:val="000000" w:themeColor="text1"/>
          <w:szCs w:val="24"/>
          <w:lang w:eastAsia="ja-JP"/>
        </w:rPr>
        <w:t>)</w:t>
      </w:r>
      <w:r w:rsidR="00B17E95">
        <w:rPr>
          <w:rFonts w:asciiTheme="majorHAnsi" w:hAnsiTheme="majorHAnsi" w:cstheme="majorHAnsi"/>
          <w:color w:val="000000" w:themeColor="text1"/>
          <w:szCs w:val="24"/>
          <w:lang w:eastAsia="ja-JP"/>
        </w:rPr>
        <w:t>, what I found to be most</w:t>
      </w:r>
      <w:r w:rsidR="0095395A" w:rsidRPr="00D64072">
        <w:rPr>
          <w:rFonts w:asciiTheme="majorHAnsi" w:hAnsiTheme="majorHAnsi" w:cstheme="majorHAnsi"/>
          <w:color w:val="000000" w:themeColor="text1"/>
          <w:szCs w:val="24"/>
          <w:lang w:eastAsia="ja-JP"/>
        </w:rPr>
        <w:t xml:space="preserve"> intellectually rewarding w</w:t>
      </w:r>
      <w:r w:rsidR="00B17E95">
        <w:rPr>
          <w:rFonts w:asciiTheme="majorHAnsi" w:hAnsiTheme="majorHAnsi" w:cstheme="majorHAnsi"/>
          <w:color w:val="000000" w:themeColor="text1"/>
          <w:szCs w:val="24"/>
          <w:lang w:eastAsia="ja-JP"/>
        </w:rPr>
        <w:t>as:</w:t>
      </w:r>
      <w:r w:rsidR="00E25ECA" w:rsidRPr="00D64072">
        <w:rPr>
          <w:rFonts w:asciiTheme="majorHAnsi" w:hAnsiTheme="majorHAnsi" w:cstheme="majorHAnsi"/>
          <w:color w:val="000000" w:themeColor="text1"/>
          <w:szCs w:val="24"/>
          <w:lang w:eastAsia="ja-JP"/>
        </w:rPr>
        <w:t xml:space="preserve"> (1) </w:t>
      </w:r>
      <w:r w:rsidR="0095395A" w:rsidRPr="00D64072">
        <w:rPr>
          <w:rFonts w:asciiTheme="majorHAnsi" w:hAnsiTheme="majorHAnsi" w:cstheme="majorHAnsi"/>
          <w:color w:val="000000" w:themeColor="text1"/>
          <w:szCs w:val="24"/>
          <w:lang w:eastAsia="ja-JP"/>
        </w:rPr>
        <w:t xml:space="preserve">establishing </w:t>
      </w:r>
      <w:r w:rsidR="00E25ECA" w:rsidRPr="00D64072">
        <w:rPr>
          <w:rFonts w:asciiTheme="majorHAnsi" w:hAnsiTheme="majorHAnsi" w:cstheme="majorHAnsi"/>
          <w:color w:val="000000" w:themeColor="text1"/>
          <w:szCs w:val="24"/>
          <w:lang w:eastAsia="ja-JP"/>
        </w:rPr>
        <w:t>the mathematical</w:t>
      </w:r>
      <w:r w:rsidR="00B17E95">
        <w:rPr>
          <w:rFonts w:asciiTheme="majorHAnsi" w:hAnsiTheme="majorHAnsi" w:cstheme="majorHAnsi"/>
          <w:color w:val="000000" w:themeColor="text1"/>
          <w:szCs w:val="24"/>
          <w:lang w:eastAsia="ja-JP"/>
        </w:rPr>
        <w:t xml:space="preserve"> </w:t>
      </w:r>
      <w:r w:rsidR="00A96805" w:rsidRPr="00D64072">
        <w:rPr>
          <w:rFonts w:asciiTheme="majorHAnsi" w:hAnsiTheme="majorHAnsi" w:cstheme="majorHAnsi"/>
          <w:color w:val="000000" w:themeColor="text1"/>
          <w:szCs w:val="24"/>
          <w:lang w:eastAsia="ja-JP"/>
        </w:rPr>
        <w:t xml:space="preserve">base of </w:t>
      </w:r>
      <w:r w:rsidR="002F24C2" w:rsidRPr="00D64072">
        <w:rPr>
          <w:rFonts w:asciiTheme="majorHAnsi" w:hAnsiTheme="majorHAnsi" w:cstheme="majorHAnsi"/>
          <w:color w:val="000000" w:themeColor="text1"/>
          <w:szCs w:val="24"/>
          <w:lang w:eastAsia="ja-JP"/>
        </w:rPr>
        <w:t xml:space="preserve">design and operation of </w:t>
      </w:r>
      <w:r w:rsidR="00A96805" w:rsidRPr="00D64072">
        <w:rPr>
          <w:rFonts w:asciiTheme="majorHAnsi" w:hAnsiTheme="majorHAnsi" w:cstheme="majorHAnsi"/>
          <w:color w:val="000000" w:themeColor="text1"/>
          <w:szCs w:val="24"/>
          <w:lang w:eastAsia="ja-JP"/>
        </w:rPr>
        <w:t>RMS</w:t>
      </w:r>
      <w:r w:rsidR="00B17E95">
        <w:rPr>
          <w:rFonts w:asciiTheme="majorHAnsi" w:hAnsiTheme="majorHAnsi" w:cstheme="majorHAnsi"/>
          <w:color w:val="000000" w:themeColor="text1"/>
          <w:szCs w:val="24"/>
          <w:lang w:eastAsia="ja-JP"/>
        </w:rPr>
        <w:t>s;</w:t>
      </w:r>
      <w:r w:rsidR="00A96805" w:rsidRPr="00D64072">
        <w:rPr>
          <w:rFonts w:asciiTheme="majorHAnsi" w:hAnsiTheme="majorHAnsi" w:cstheme="majorHAnsi"/>
          <w:color w:val="000000" w:themeColor="text1"/>
          <w:szCs w:val="24"/>
          <w:lang w:eastAsia="ja-JP"/>
        </w:rPr>
        <w:t xml:space="preserve"> </w:t>
      </w:r>
      <w:r w:rsidR="003A7D2E" w:rsidRPr="00D64072">
        <w:rPr>
          <w:rFonts w:asciiTheme="majorHAnsi" w:hAnsiTheme="majorHAnsi" w:cstheme="majorHAnsi"/>
          <w:color w:val="000000" w:themeColor="text1"/>
          <w:szCs w:val="24"/>
          <w:lang w:eastAsia="ja-JP"/>
        </w:rPr>
        <w:t>(2) </w:t>
      </w:r>
      <w:r w:rsidR="00FA2E41" w:rsidRPr="00D64072">
        <w:rPr>
          <w:rFonts w:asciiTheme="majorHAnsi" w:hAnsiTheme="majorHAnsi" w:cstheme="majorHAnsi"/>
          <w:color w:val="000000" w:themeColor="text1"/>
          <w:szCs w:val="24"/>
          <w:lang w:eastAsia="ja-JP"/>
        </w:rPr>
        <w:t xml:space="preserve">developing </w:t>
      </w:r>
      <w:r w:rsidR="00E25ECA" w:rsidRPr="00D64072">
        <w:rPr>
          <w:rFonts w:asciiTheme="majorHAnsi" w:hAnsiTheme="majorHAnsi" w:cstheme="majorHAnsi"/>
          <w:color w:val="000000" w:themeColor="text1"/>
          <w:szCs w:val="24"/>
          <w:lang w:eastAsia="ja-JP"/>
        </w:rPr>
        <w:t>th</w:t>
      </w:r>
      <w:r w:rsidR="00FA2E41" w:rsidRPr="00D64072">
        <w:rPr>
          <w:rFonts w:asciiTheme="majorHAnsi" w:hAnsiTheme="majorHAnsi" w:cstheme="majorHAnsi"/>
          <w:color w:val="000000" w:themeColor="text1"/>
          <w:szCs w:val="24"/>
          <w:lang w:eastAsia="ja-JP"/>
        </w:rPr>
        <w:t xml:space="preserve">ree original software packages </w:t>
      </w:r>
      <w:r w:rsidR="00E25ECA" w:rsidRPr="00D64072">
        <w:rPr>
          <w:rFonts w:asciiTheme="majorHAnsi" w:hAnsiTheme="majorHAnsi" w:cstheme="majorHAnsi"/>
          <w:color w:val="000000" w:themeColor="text1"/>
          <w:szCs w:val="24"/>
          <w:lang w:eastAsia="ja-JP"/>
        </w:rPr>
        <w:t xml:space="preserve">based on </w:t>
      </w:r>
      <w:r w:rsidR="00FA2E41" w:rsidRPr="00D64072">
        <w:rPr>
          <w:rFonts w:asciiTheme="majorHAnsi" w:hAnsiTheme="majorHAnsi" w:cstheme="majorHAnsi"/>
          <w:color w:val="000000" w:themeColor="text1"/>
          <w:szCs w:val="24"/>
          <w:lang w:eastAsia="ja-JP"/>
        </w:rPr>
        <w:t>our original mathematical tools,</w:t>
      </w:r>
      <w:r w:rsidR="00E25ECA" w:rsidRPr="00D64072">
        <w:rPr>
          <w:rFonts w:asciiTheme="majorHAnsi" w:hAnsiTheme="majorHAnsi" w:cstheme="majorHAnsi"/>
          <w:color w:val="000000" w:themeColor="text1"/>
          <w:szCs w:val="24"/>
          <w:lang w:eastAsia="ja-JP"/>
        </w:rPr>
        <w:t xml:space="preserve"> </w:t>
      </w:r>
      <w:r w:rsidR="00FA2E41" w:rsidRPr="00D64072">
        <w:rPr>
          <w:rFonts w:asciiTheme="majorHAnsi" w:hAnsiTheme="majorHAnsi" w:cstheme="majorHAnsi"/>
          <w:color w:val="000000" w:themeColor="text1"/>
          <w:szCs w:val="24"/>
          <w:lang w:eastAsia="ja-JP"/>
        </w:rPr>
        <w:t>which</w:t>
      </w:r>
      <w:r w:rsidR="00E25ECA" w:rsidRPr="00D64072">
        <w:rPr>
          <w:rFonts w:asciiTheme="majorHAnsi" w:hAnsiTheme="majorHAnsi" w:cstheme="majorHAnsi"/>
          <w:color w:val="000000" w:themeColor="text1"/>
          <w:szCs w:val="24"/>
          <w:lang w:eastAsia="ja-JP"/>
        </w:rPr>
        <w:t xml:space="preserve"> support the design and operations of RMS</w:t>
      </w:r>
      <w:r w:rsidR="00B17E95">
        <w:rPr>
          <w:rFonts w:asciiTheme="majorHAnsi" w:hAnsiTheme="majorHAnsi" w:cstheme="majorHAnsi"/>
          <w:color w:val="000000" w:themeColor="text1"/>
          <w:szCs w:val="24"/>
          <w:lang w:eastAsia="ja-JP"/>
        </w:rPr>
        <w:t>s</w:t>
      </w:r>
      <w:r w:rsidR="00B74EC5">
        <w:rPr>
          <w:rFonts w:asciiTheme="majorHAnsi" w:hAnsiTheme="majorHAnsi" w:cstheme="majorHAnsi"/>
          <w:color w:val="0000FF"/>
          <w:szCs w:val="24"/>
          <w:lang w:eastAsia="ja-JP"/>
        </w:rPr>
        <w:t xml:space="preserve"> </w:t>
      </w:r>
      <w:r w:rsidR="00B74EC5" w:rsidRPr="00884A13">
        <w:rPr>
          <w:rFonts w:asciiTheme="majorHAnsi" w:hAnsiTheme="majorHAnsi" w:cstheme="majorHAnsi"/>
          <w:color w:val="000000" w:themeColor="text1"/>
          <w:szCs w:val="24"/>
          <w:lang w:eastAsia="ja-JP"/>
        </w:rPr>
        <w:t>in factories</w:t>
      </w:r>
      <w:r w:rsidR="00B17E95" w:rsidRPr="00884A13">
        <w:rPr>
          <w:rFonts w:asciiTheme="majorHAnsi" w:hAnsiTheme="majorHAnsi" w:cstheme="majorHAnsi"/>
          <w:color w:val="000000" w:themeColor="text1"/>
          <w:szCs w:val="24"/>
          <w:lang w:eastAsia="ja-JP"/>
        </w:rPr>
        <w:t>;</w:t>
      </w:r>
      <w:r w:rsidR="00E25ECA" w:rsidRPr="00884A13">
        <w:rPr>
          <w:rFonts w:asciiTheme="majorHAnsi" w:hAnsiTheme="majorHAnsi" w:cstheme="majorHAnsi"/>
          <w:color w:val="000000" w:themeColor="text1"/>
          <w:szCs w:val="24"/>
          <w:lang w:eastAsia="ja-JP"/>
        </w:rPr>
        <w:t xml:space="preserve"> and (3) </w:t>
      </w:r>
      <w:r w:rsidR="00FA2E41" w:rsidRPr="00884A13">
        <w:rPr>
          <w:rFonts w:asciiTheme="majorHAnsi" w:hAnsiTheme="majorHAnsi" w:cstheme="majorHAnsi"/>
          <w:color w:val="000000" w:themeColor="text1"/>
          <w:szCs w:val="24"/>
          <w:lang w:eastAsia="ja-JP"/>
        </w:rPr>
        <w:t xml:space="preserve">designing and building </w:t>
      </w:r>
      <w:r w:rsidR="00E25ECA" w:rsidRPr="00884A13">
        <w:rPr>
          <w:rFonts w:asciiTheme="majorHAnsi" w:hAnsiTheme="majorHAnsi" w:cstheme="majorHAnsi"/>
          <w:color w:val="000000" w:themeColor="text1"/>
          <w:szCs w:val="24"/>
          <w:lang w:eastAsia="ja-JP"/>
        </w:rPr>
        <w:t>three full-size prototypes of original machines that revolutionized the state-of-art in production</w:t>
      </w:r>
      <w:r w:rsidR="00332EF6" w:rsidRPr="00884A13">
        <w:rPr>
          <w:rFonts w:asciiTheme="majorHAnsi" w:hAnsiTheme="majorHAnsi" w:cstheme="majorHAnsi"/>
          <w:color w:val="000000" w:themeColor="text1"/>
          <w:szCs w:val="24"/>
          <w:lang w:eastAsia="ja-JP"/>
        </w:rPr>
        <w:t xml:space="preserve"> engineering</w:t>
      </w:r>
      <w:r w:rsidR="00FA2E41" w:rsidRPr="00884A13">
        <w:rPr>
          <w:rFonts w:asciiTheme="majorHAnsi" w:hAnsiTheme="majorHAnsi" w:cstheme="majorHAnsi"/>
          <w:color w:val="000000" w:themeColor="text1"/>
          <w:szCs w:val="24"/>
          <w:lang w:eastAsia="ja-JP"/>
        </w:rPr>
        <w:t>,</w:t>
      </w:r>
      <w:r w:rsidR="00E25ECA" w:rsidRPr="00884A13">
        <w:rPr>
          <w:rFonts w:asciiTheme="majorHAnsi" w:hAnsiTheme="majorHAnsi" w:cstheme="majorHAnsi"/>
          <w:color w:val="000000" w:themeColor="text1"/>
          <w:szCs w:val="24"/>
          <w:lang w:eastAsia="ja-JP"/>
        </w:rPr>
        <w:t xml:space="preserve"> </w:t>
      </w:r>
      <w:r w:rsidR="002F24C2" w:rsidRPr="00884A13">
        <w:rPr>
          <w:rFonts w:asciiTheme="majorHAnsi" w:hAnsiTheme="majorHAnsi" w:cstheme="majorHAnsi"/>
          <w:color w:val="000000" w:themeColor="text1"/>
          <w:szCs w:val="24"/>
          <w:lang w:eastAsia="ja-JP"/>
        </w:rPr>
        <w:t>particularly in real-time</w:t>
      </w:r>
      <w:r w:rsidR="00FA2E41" w:rsidRPr="00884A13">
        <w:rPr>
          <w:rFonts w:asciiTheme="majorHAnsi" w:hAnsiTheme="majorHAnsi" w:cstheme="majorHAnsi"/>
          <w:color w:val="000000" w:themeColor="text1"/>
          <w:szCs w:val="24"/>
          <w:lang w:eastAsia="ja-JP"/>
        </w:rPr>
        <w:t xml:space="preserve"> engine</w:t>
      </w:r>
      <w:r w:rsidR="00E25ECA" w:rsidRPr="00884A13">
        <w:rPr>
          <w:rFonts w:asciiTheme="majorHAnsi" w:hAnsiTheme="majorHAnsi" w:cstheme="majorHAnsi"/>
          <w:color w:val="000000" w:themeColor="text1"/>
          <w:szCs w:val="24"/>
          <w:lang w:eastAsia="ja-JP"/>
        </w:rPr>
        <w:t xml:space="preserve"> inspection</w:t>
      </w:r>
      <w:r w:rsidR="003147E0" w:rsidRPr="00884A13">
        <w:rPr>
          <w:rFonts w:asciiTheme="majorHAnsi" w:hAnsiTheme="majorHAnsi" w:cstheme="majorHAnsi"/>
          <w:color w:val="000000" w:themeColor="text1"/>
          <w:szCs w:val="24"/>
          <w:lang w:eastAsia="ja-JP"/>
        </w:rPr>
        <w:t xml:space="preserve"> at the line-speed</w:t>
      </w:r>
      <w:r w:rsidR="00FA2E41" w:rsidRPr="00884A13">
        <w:rPr>
          <w:rFonts w:asciiTheme="majorHAnsi" w:hAnsiTheme="majorHAnsi" w:cstheme="majorHAnsi"/>
          <w:color w:val="000000" w:themeColor="text1"/>
          <w:szCs w:val="24"/>
          <w:lang w:eastAsia="ja-JP"/>
        </w:rPr>
        <w:t xml:space="preserve">. </w:t>
      </w:r>
      <w:r w:rsidR="00B17E95" w:rsidRPr="00884A13">
        <w:rPr>
          <w:rFonts w:asciiTheme="majorHAnsi" w:hAnsiTheme="majorHAnsi" w:cstheme="majorHAnsi"/>
          <w:color w:val="000000" w:themeColor="text1"/>
          <w:szCs w:val="24"/>
          <w:lang w:eastAsia="ja-JP"/>
        </w:rPr>
        <w:t>M</w:t>
      </w:r>
      <w:r w:rsidR="002F24C2" w:rsidRPr="00884A13">
        <w:rPr>
          <w:rFonts w:asciiTheme="majorHAnsi" w:hAnsiTheme="majorHAnsi" w:cstheme="majorHAnsi"/>
          <w:color w:val="000000" w:themeColor="text1"/>
          <w:szCs w:val="24"/>
          <w:lang w:eastAsia="ja-JP"/>
        </w:rPr>
        <w:t xml:space="preserve">ost rewarding </w:t>
      </w:r>
      <w:r w:rsidR="00B17E95" w:rsidRPr="00884A13">
        <w:rPr>
          <w:rFonts w:asciiTheme="majorHAnsi" w:hAnsiTheme="majorHAnsi" w:cstheme="majorHAnsi"/>
          <w:color w:val="000000" w:themeColor="text1"/>
          <w:szCs w:val="24"/>
          <w:lang w:eastAsia="ja-JP"/>
        </w:rPr>
        <w:t xml:space="preserve">of all, however, </w:t>
      </w:r>
      <w:r w:rsidR="002F24C2" w:rsidRPr="00884A13">
        <w:rPr>
          <w:rFonts w:asciiTheme="majorHAnsi" w:hAnsiTheme="majorHAnsi" w:cstheme="majorHAnsi"/>
          <w:color w:val="000000" w:themeColor="text1"/>
          <w:szCs w:val="24"/>
          <w:lang w:eastAsia="ja-JP"/>
        </w:rPr>
        <w:t>was that our scientific methods</w:t>
      </w:r>
      <w:r w:rsidR="00B74EC5" w:rsidRPr="00884A13">
        <w:rPr>
          <w:rFonts w:asciiTheme="majorHAnsi" w:hAnsiTheme="majorHAnsi" w:cstheme="majorHAnsi"/>
          <w:color w:val="000000" w:themeColor="text1"/>
          <w:szCs w:val="24"/>
          <w:lang w:eastAsia="ja-JP"/>
        </w:rPr>
        <w:t>, software, and inspection machines</w:t>
      </w:r>
      <w:r w:rsidR="002F24C2" w:rsidRPr="00884A13">
        <w:rPr>
          <w:rFonts w:asciiTheme="majorHAnsi" w:hAnsiTheme="majorHAnsi" w:cstheme="majorHAnsi"/>
          <w:color w:val="000000" w:themeColor="text1"/>
          <w:szCs w:val="24"/>
          <w:lang w:eastAsia="ja-JP"/>
        </w:rPr>
        <w:t xml:space="preserve"> were</w:t>
      </w:r>
      <w:r w:rsidR="00A96805" w:rsidRPr="00884A13">
        <w:rPr>
          <w:rFonts w:asciiTheme="majorHAnsi" w:hAnsiTheme="majorHAnsi" w:cstheme="majorHAnsi"/>
          <w:color w:val="000000" w:themeColor="text1"/>
          <w:szCs w:val="24"/>
          <w:lang w:eastAsia="ja-JP"/>
        </w:rPr>
        <w:t xml:space="preserve"> </w:t>
      </w:r>
      <w:r w:rsidR="00A96805" w:rsidRPr="00D64072">
        <w:rPr>
          <w:rFonts w:asciiTheme="majorHAnsi" w:hAnsiTheme="majorHAnsi" w:cstheme="majorHAnsi"/>
          <w:color w:val="000000" w:themeColor="text1"/>
          <w:szCs w:val="24"/>
          <w:lang w:eastAsia="ja-JP"/>
        </w:rPr>
        <w:t>implemented</w:t>
      </w:r>
      <w:r w:rsidR="002F24C2" w:rsidRPr="00D64072">
        <w:rPr>
          <w:rFonts w:asciiTheme="majorHAnsi" w:hAnsiTheme="majorHAnsi" w:cstheme="majorHAnsi"/>
          <w:color w:val="000000" w:themeColor="text1"/>
          <w:szCs w:val="24"/>
          <w:lang w:eastAsia="ja-JP"/>
        </w:rPr>
        <w:t xml:space="preserve"> and improved</w:t>
      </w:r>
      <w:r w:rsidR="003147E0" w:rsidRPr="00D64072">
        <w:rPr>
          <w:rFonts w:asciiTheme="majorHAnsi" w:hAnsiTheme="majorHAnsi" w:cstheme="majorHAnsi"/>
          <w:color w:val="000000" w:themeColor="text1"/>
          <w:szCs w:val="24"/>
          <w:lang w:eastAsia="ja-JP"/>
        </w:rPr>
        <w:t xml:space="preserve"> productivity </w:t>
      </w:r>
      <w:r w:rsidR="003147E0" w:rsidRPr="00D64072">
        <w:rPr>
          <w:rFonts w:asciiTheme="majorHAnsi" w:hAnsiTheme="majorHAnsi" w:cstheme="majorHAnsi"/>
          <w:b/>
          <w:color w:val="000000" w:themeColor="text1"/>
          <w:szCs w:val="24"/>
          <w:lang w:eastAsia="ja-JP"/>
        </w:rPr>
        <w:t>in</w:t>
      </w:r>
      <w:r w:rsidR="002F24C2" w:rsidRPr="00D64072">
        <w:rPr>
          <w:rFonts w:asciiTheme="majorHAnsi" w:hAnsiTheme="majorHAnsi" w:cstheme="majorHAnsi"/>
          <w:b/>
          <w:color w:val="000000" w:themeColor="text1"/>
          <w:szCs w:val="24"/>
          <w:lang w:eastAsia="ja-JP"/>
        </w:rPr>
        <w:t xml:space="preserve"> 69 production lines in</w:t>
      </w:r>
      <w:r w:rsidR="00833162">
        <w:rPr>
          <w:rFonts w:asciiTheme="majorHAnsi" w:hAnsiTheme="majorHAnsi" w:cstheme="majorHAnsi"/>
          <w:b/>
          <w:color w:val="000000" w:themeColor="text1"/>
          <w:szCs w:val="24"/>
          <w:lang w:eastAsia="ja-JP"/>
        </w:rPr>
        <w:t xml:space="preserve"> 15</w:t>
      </w:r>
      <w:r w:rsidR="003A7D2E" w:rsidRPr="00D64072">
        <w:rPr>
          <w:rFonts w:asciiTheme="majorHAnsi" w:hAnsiTheme="majorHAnsi" w:cstheme="majorHAnsi"/>
          <w:b/>
          <w:color w:val="000000" w:themeColor="text1"/>
          <w:szCs w:val="24"/>
          <w:lang w:eastAsia="ja-JP"/>
        </w:rPr>
        <w:t xml:space="preserve"> factories </w:t>
      </w:r>
      <w:r w:rsidR="003A7D2E" w:rsidRPr="00D64072">
        <w:rPr>
          <w:rFonts w:asciiTheme="majorHAnsi" w:hAnsiTheme="majorHAnsi" w:cstheme="majorHAnsi"/>
          <w:color w:val="000000" w:themeColor="text1"/>
          <w:szCs w:val="24"/>
          <w:lang w:eastAsia="ja-JP"/>
        </w:rPr>
        <w:t>in</w:t>
      </w:r>
      <w:r w:rsidR="007016AF" w:rsidRPr="00D64072">
        <w:rPr>
          <w:rFonts w:asciiTheme="majorHAnsi" w:hAnsiTheme="majorHAnsi" w:cstheme="majorHAnsi"/>
          <w:color w:val="000000" w:themeColor="text1"/>
          <w:szCs w:val="24"/>
          <w:lang w:eastAsia="ja-JP"/>
        </w:rPr>
        <w:t xml:space="preserve"> the</w:t>
      </w:r>
      <w:r w:rsidR="002F24C2" w:rsidRPr="00D64072">
        <w:rPr>
          <w:rFonts w:asciiTheme="majorHAnsi" w:hAnsiTheme="majorHAnsi" w:cstheme="majorHAnsi"/>
          <w:color w:val="000000" w:themeColor="text1"/>
          <w:szCs w:val="24"/>
          <w:lang w:eastAsia="ja-JP"/>
        </w:rPr>
        <w:t xml:space="preserve"> </w:t>
      </w:r>
      <w:r w:rsidR="003A7D2E" w:rsidRPr="00D64072">
        <w:rPr>
          <w:rFonts w:asciiTheme="majorHAnsi" w:hAnsiTheme="majorHAnsi" w:cstheme="majorHAnsi"/>
          <w:color w:val="000000" w:themeColor="text1"/>
          <w:szCs w:val="24"/>
          <w:lang w:eastAsia="ja-JP"/>
        </w:rPr>
        <w:t>U</w:t>
      </w:r>
      <w:r w:rsidR="00B17E95">
        <w:rPr>
          <w:rFonts w:asciiTheme="majorHAnsi" w:hAnsiTheme="majorHAnsi" w:cstheme="majorHAnsi"/>
          <w:color w:val="000000" w:themeColor="text1"/>
          <w:szCs w:val="24"/>
          <w:lang w:eastAsia="ja-JP"/>
        </w:rPr>
        <w:t>.</w:t>
      </w:r>
      <w:r w:rsidR="003A7D2E" w:rsidRPr="00D64072">
        <w:rPr>
          <w:rFonts w:asciiTheme="majorHAnsi" w:hAnsiTheme="majorHAnsi" w:cstheme="majorHAnsi"/>
          <w:color w:val="000000" w:themeColor="text1"/>
          <w:szCs w:val="24"/>
          <w:lang w:eastAsia="ja-JP"/>
        </w:rPr>
        <w:t>S</w:t>
      </w:r>
      <w:r w:rsidR="00B17E95">
        <w:rPr>
          <w:rFonts w:asciiTheme="majorHAnsi" w:hAnsiTheme="majorHAnsi" w:cstheme="majorHAnsi"/>
          <w:color w:val="000000" w:themeColor="text1"/>
          <w:szCs w:val="24"/>
          <w:lang w:eastAsia="ja-JP"/>
        </w:rPr>
        <w:t>.</w:t>
      </w:r>
      <w:r w:rsidR="003A7D2E" w:rsidRPr="00D64072">
        <w:rPr>
          <w:rFonts w:asciiTheme="majorHAnsi" w:hAnsiTheme="majorHAnsi" w:cstheme="majorHAnsi"/>
          <w:color w:val="000000" w:themeColor="text1"/>
          <w:szCs w:val="24"/>
          <w:lang w:eastAsia="ja-JP"/>
        </w:rPr>
        <w:t xml:space="preserve"> and Canada (e.g., </w:t>
      </w:r>
      <w:r w:rsidR="003C0588" w:rsidRPr="00D64072">
        <w:rPr>
          <w:rFonts w:asciiTheme="majorHAnsi" w:hAnsiTheme="majorHAnsi" w:cstheme="majorHAnsi"/>
          <w:color w:val="000000" w:themeColor="text1"/>
          <w:szCs w:val="24"/>
        </w:rPr>
        <w:t>Chrysler Ma</w:t>
      </w:r>
      <w:r w:rsidR="00B17E95">
        <w:rPr>
          <w:rFonts w:asciiTheme="majorHAnsi" w:hAnsiTheme="majorHAnsi" w:cstheme="majorHAnsi"/>
          <w:color w:val="000000" w:themeColor="text1"/>
          <w:szCs w:val="24"/>
        </w:rPr>
        <w:t>c</w:t>
      </w:r>
      <w:r w:rsidR="003C0588" w:rsidRPr="00D64072">
        <w:rPr>
          <w:rFonts w:asciiTheme="majorHAnsi" w:hAnsiTheme="majorHAnsi" w:cstheme="majorHAnsi"/>
          <w:color w:val="000000" w:themeColor="text1"/>
          <w:szCs w:val="24"/>
        </w:rPr>
        <w:t>k Avenue Engine Plant</w:t>
      </w:r>
      <w:r w:rsidR="003C0588" w:rsidRPr="00D64072">
        <w:rPr>
          <w:rFonts w:asciiTheme="majorHAnsi" w:hAnsiTheme="majorHAnsi" w:cstheme="majorHAnsi"/>
          <w:color w:val="000000" w:themeColor="text1"/>
          <w:szCs w:val="24"/>
          <w:lang w:eastAsia="ja-JP"/>
        </w:rPr>
        <w:t xml:space="preserve">, </w:t>
      </w:r>
      <w:r w:rsidR="003A7D2E" w:rsidRPr="00D64072">
        <w:rPr>
          <w:rFonts w:asciiTheme="majorHAnsi" w:hAnsiTheme="majorHAnsi" w:cstheme="majorHAnsi"/>
          <w:color w:val="000000" w:themeColor="text1"/>
          <w:szCs w:val="24"/>
          <w:lang w:eastAsia="ja-JP"/>
        </w:rPr>
        <w:t>Ford Windsor Engine Plant</w:t>
      </w:r>
      <w:r w:rsidR="003C0588" w:rsidRPr="00D64072">
        <w:rPr>
          <w:rFonts w:asciiTheme="majorHAnsi" w:hAnsiTheme="majorHAnsi" w:cstheme="majorHAnsi"/>
          <w:color w:val="000000" w:themeColor="text1"/>
          <w:szCs w:val="24"/>
          <w:lang w:eastAsia="ja-JP"/>
        </w:rPr>
        <w:t>, GM Flint Engine Plant, Boeing</w:t>
      </w:r>
      <w:r w:rsidR="003A2773" w:rsidRPr="00D64072">
        <w:rPr>
          <w:rFonts w:asciiTheme="majorHAnsi" w:hAnsiTheme="majorHAnsi" w:cstheme="majorHAnsi"/>
          <w:color w:val="000000" w:themeColor="text1"/>
          <w:szCs w:val="24"/>
          <w:lang w:eastAsia="ja-JP"/>
        </w:rPr>
        <w:t xml:space="preserve"> </w:t>
      </w:r>
      <w:r w:rsidR="003C0588" w:rsidRPr="00D64072">
        <w:rPr>
          <w:rFonts w:asciiTheme="majorHAnsi" w:hAnsiTheme="majorHAnsi" w:cstheme="majorHAnsi"/>
          <w:color w:val="000000" w:themeColor="text1"/>
          <w:szCs w:val="24"/>
        </w:rPr>
        <w:t>Everett Operations</w:t>
      </w:r>
      <w:r w:rsidR="00FA2E41" w:rsidRPr="00D64072">
        <w:rPr>
          <w:rFonts w:asciiTheme="majorHAnsi" w:hAnsiTheme="majorHAnsi" w:cstheme="majorHAnsi"/>
          <w:color w:val="000000" w:themeColor="text1"/>
          <w:szCs w:val="24"/>
        </w:rPr>
        <w:t xml:space="preserve"> in Seattle</w:t>
      </w:r>
      <w:r w:rsidR="003C0588" w:rsidRPr="00D64072">
        <w:rPr>
          <w:rFonts w:asciiTheme="majorHAnsi" w:hAnsiTheme="majorHAnsi" w:cstheme="majorHAnsi"/>
          <w:color w:val="000000" w:themeColor="text1"/>
          <w:szCs w:val="24"/>
        </w:rPr>
        <w:t xml:space="preserve">, </w:t>
      </w:r>
      <w:r w:rsidR="00FA2E41" w:rsidRPr="00D64072">
        <w:rPr>
          <w:rFonts w:asciiTheme="majorHAnsi" w:hAnsiTheme="majorHAnsi" w:cstheme="majorHAnsi"/>
          <w:color w:val="000000" w:themeColor="text1"/>
          <w:szCs w:val="24"/>
        </w:rPr>
        <w:t xml:space="preserve">and </w:t>
      </w:r>
      <w:r w:rsidR="003C0588" w:rsidRPr="00D64072">
        <w:rPr>
          <w:rFonts w:asciiTheme="majorHAnsi" w:hAnsiTheme="majorHAnsi" w:cstheme="majorHAnsi"/>
          <w:color w:val="000000" w:themeColor="text1"/>
          <w:szCs w:val="24"/>
        </w:rPr>
        <w:t>Cummins engine plant, Columbus</w:t>
      </w:r>
      <w:r w:rsidR="00A425DA" w:rsidRPr="00D64072">
        <w:rPr>
          <w:rFonts w:asciiTheme="majorHAnsi" w:hAnsiTheme="majorHAnsi" w:cstheme="majorHAnsi"/>
          <w:color w:val="000000" w:themeColor="text1"/>
          <w:szCs w:val="24"/>
        </w:rPr>
        <w:t>,</w:t>
      </w:r>
      <w:r w:rsidR="003C0588" w:rsidRPr="00D64072">
        <w:rPr>
          <w:rFonts w:asciiTheme="majorHAnsi" w:hAnsiTheme="majorHAnsi" w:cstheme="majorHAnsi"/>
          <w:color w:val="000000" w:themeColor="text1"/>
          <w:szCs w:val="24"/>
        </w:rPr>
        <w:t xml:space="preserve"> Indiana.) </w:t>
      </w:r>
      <w:r w:rsidR="003A2773" w:rsidRPr="00D64072">
        <w:rPr>
          <w:rFonts w:asciiTheme="majorHAnsi" w:hAnsiTheme="majorHAnsi" w:cstheme="majorHAnsi"/>
          <w:color w:val="000000" w:themeColor="text1"/>
          <w:szCs w:val="24"/>
          <w:lang w:eastAsia="ja-JP"/>
        </w:rPr>
        <w:t xml:space="preserve">It is </w:t>
      </w:r>
      <w:r w:rsidR="00B17E95">
        <w:rPr>
          <w:rFonts w:asciiTheme="majorHAnsi" w:hAnsiTheme="majorHAnsi" w:cstheme="majorHAnsi"/>
          <w:color w:val="000000" w:themeColor="text1"/>
          <w:szCs w:val="24"/>
          <w:lang w:eastAsia="ja-JP"/>
        </w:rPr>
        <w:t xml:space="preserve">certainly </w:t>
      </w:r>
      <w:r w:rsidR="003A2773" w:rsidRPr="00D64072">
        <w:rPr>
          <w:rFonts w:asciiTheme="majorHAnsi" w:hAnsiTheme="majorHAnsi" w:cstheme="majorHAnsi"/>
          <w:color w:val="000000" w:themeColor="text1"/>
          <w:szCs w:val="24"/>
          <w:lang w:eastAsia="ja-JP"/>
        </w:rPr>
        <w:t xml:space="preserve">rewarding </w:t>
      </w:r>
      <w:r w:rsidR="00644EFB">
        <w:rPr>
          <w:rFonts w:asciiTheme="majorHAnsi" w:hAnsiTheme="majorHAnsi" w:cstheme="majorHAnsi"/>
          <w:color w:val="000000" w:themeColor="text1"/>
          <w:szCs w:val="24"/>
          <w:lang w:eastAsia="ja-JP"/>
        </w:rPr>
        <w:t xml:space="preserve">for an academic </w:t>
      </w:r>
      <w:r w:rsidR="003A2773" w:rsidRPr="00D64072">
        <w:rPr>
          <w:rFonts w:asciiTheme="majorHAnsi" w:hAnsiTheme="majorHAnsi" w:cstheme="majorHAnsi"/>
          <w:color w:val="000000" w:themeColor="text1"/>
          <w:szCs w:val="24"/>
          <w:lang w:eastAsia="ja-JP"/>
        </w:rPr>
        <w:t xml:space="preserve">to see </w:t>
      </w:r>
      <w:r w:rsidR="00E514A7" w:rsidRPr="00D64072">
        <w:rPr>
          <w:rFonts w:asciiTheme="majorHAnsi" w:hAnsiTheme="majorHAnsi" w:cstheme="majorHAnsi"/>
          <w:color w:val="000000" w:themeColor="text1"/>
          <w:szCs w:val="24"/>
          <w:lang w:eastAsia="ja-JP"/>
        </w:rPr>
        <w:t xml:space="preserve">U.S. </w:t>
      </w:r>
      <w:r w:rsidR="003A2773" w:rsidRPr="00D64072">
        <w:rPr>
          <w:rFonts w:asciiTheme="majorHAnsi" w:hAnsiTheme="majorHAnsi" w:cstheme="majorHAnsi"/>
          <w:color w:val="000000" w:themeColor="text1"/>
          <w:szCs w:val="24"/>
          <w:lang w:eastAsia="ja-JP"/>
        </w:rPr>
        <w:t>factories built</w:t>
      </w:r>
      <w:r w:rsidR="00E514A7" w:rsidRPr="00D64072">
        <w:rPr>
          <w:rFonts w:asciiTheme="majorHAnsi" w:hAnsiTheme="majorHAnsi" w:cstheme="majorHAnsi"/>
          <w:color w:val="000000" w:themeColor="text1"/>
          <w:szCs w:val="24"/>
          <w:lang w:eastAsia="ja-JP"/>
        </w:rPr>
        <w:t xml:space="preserve"> and operated</w:t>
      </w:r>
      <w:r w:rsidR="003A2773" w:rsidRPr="00D64072">
        <w:rPr>
          <w:rFonts w:asciiTheme="majorHAnsi" w:hAnsiTheme="majorHAnsi" w:cstheme="majorHAnsi"/>
          <w:color w:val="000000" w:themeColor="text1"/>
          <w:szCs w:val="24"/>
          <w:lang w:eastAsia="ja-JP"/>
        </w:rPr>
        <w:t xml:space="preserve"> </w:t>
      </w:r>
      <w:r w:rsidR="00E514A7" w:rsidRPr="00D64072">
        <w:rPr>
          <w:rFonts w:asciiTheme="majorHAnsi" w:hAnsiTheme="majorHAnsi" w:cstheme="majorHAnsi"/>
          <w:color w:val="000000" w:themeColor="text1"/>
          <w:szCs w:val="24"/>
          <w:lang w:eastAsia="ja-JP"/>
        </w:rPr>
        <w:t xml:space="preserve">based </w:t>
      </w:r>
      <w:r w:rsidR="003A2773" w:rsidRPr="00D64072">
        <w:rPr>
          <w:rFonts w:asciiTheme="majorHAnsi" w:hAnsiTheme="majorHAnsi" w:cstheme="majorHAnsi"/>
          <w:color w:val="000000" w:themeColor="text1"/>
          <w:szCs w:val="24"/>
          <w:lang w:eastAsia="ja-JP"/>
        </w:rPr>
        <w:t xml:space="preserve">on </w:t>
      </w:r>
      <w:r w:rsidR="00E514A7" w:rsidRPr="00D64072">
        <w:rPr>
          <w:rFonts w:asciiTheme="majorHAnsi" w:hAnsiTheme="majorHAnsi" w:cstheme="majorHAnsi"/>
          <w:color w:val="000000" w:themeColor="text1"/>
          <w:szCs w:val="24"/>
          <w:lang w:eastAsia="ja-JP"/>
        </w:rPr>
        <w:t xml:space="preserve">the </w:t>
      </w:r>
      <w:r w:rsidR="003A2773" w:rsidRPr="00D64072">
        <w:rPr>
          <w:rFonts w:asciiTheme="majorHAnsi" w:hAnsiTheme="majorHAnsi" w:cstheme="majorHAnsi"/>
          <w:color w:val="000000" w:themeColor="text1"/>
          <w:szCs w:val="24"/>
          <w:lang w:eastAsia="ja-JP"/>
        </w:rPr>
        <w:t xml:space="preserve">RMS principles and </w:t>
      </w:r>
      <w:r w:rsidR="007016AF" w:rsidRPr="00D64072">
        <w:rPr>
          <w:rFonts w:asciiTheme="majorHAnsi" w:hAnsiTheme="majorHAnsi" w:cstheme="majorHAnsi"/>
          <w:color w:val="000000" w:themeColor="text1"/>
          <w:szCs w:val="24"/>
          <w:lang w:eastAsia="ja-JP"/>
        </w:rPr>
        <w:t>the RMS</w:t>
      </w:r>
      <w:r w:rsidR="003A2773" w:rsidRPr="00D64072">
        <w:rPr>
          <w:rFonts w:asciiTheme="majorHAnsi" w:hAnsiTheme="majorHAnsi" w:cstheme="majorHAnsi"/>
          <w:color w:val="000000" w:themeColor="text1"/>
          <w:szCs w:val="24"/>
          <w:lang w:eastAsia="ja-JP"/>
        </w:rPr>
        <w:t xml:space="preserve"> </w:t>
      </w:r>
      <w:r w:rsidR="007016AF" w:rsidRPr="00D64072">
        <w:rPr>
          <w:rFonts w:asciiTheme="majorHAnsi" w:hAnsiTheme="majorHAnsi" w:cstheme="majorHAnsi"/>
          <w:color w:val="000000" w:themeColor="text1"/>
          <w:szCs w:val="24"/>
          <w:lang w:eastAsia="ja-JP"/>
        </w:rPr>
        <w:t xml:space="preserve">original </w:t>
      </w:r>
      <w:r w:rsidR="003A2773" w:rsidRPr="00D64072">
        <w:rPr>
          <w:rFonts w:asciiTheme="majorHAnsi" w:hAnsiTheme="majorHAnsi" w:cstheme="majorHAnsi"/>
          <w:color w:val="000000" w:themeColor="text1"/>
          <w:szCs w:val="24"/>
          <w:lang w:eastAsia="ja-JP"/>
        </w:rPr>
        <w:t xml:space="preserve">mathematical </w:t>
      </w:r>
      <w:r w:rsidR="007016AF" w:rsidRPr="00D64072">
        <w:rPr>
          <w:rFonts w:asciiTheme="majorHAnsi" w:hAnsiTheme="majorHAnsi" w:cstheme="majorHAnsi"/>
          <w:color w:val="000000" w:themeColor="text1"/>
          <w:szCs w:val="24"/>
          <w:lang w:eastAsia="ja-JP"/>
        </w:rPr>
        <w:t>tools</w:t>
      </w:r>
      <w:r w:rsidR="003A2773" w:rsidRPr="00D64072">
        <w:rPr>
          <w:rFonts w:asciiTheme="majorHAnsi" w:hAnsiTheme="majorHAnsi" w:cstheme="majorHAnsi"/>
          <w:color w:val="000000" w:themeColor="text1"/>
          <w:szCs w:val="24"/>
          <w:lang w:eastAsia="ja-JP"/>
        </w:rPr>
        <w:t>.</w:t>
      </w:r>
      <w:r w:rsidR="002F24C2" w:rsidRPr="00D64072">
        <w:rPr>
          <w:rFonts w:asciiTheme="majorHAnsi" w:hAnsiTheme="majorHAnsi" w:cstheme="majorHAnsi"/>
          <w:color w:val="000000" w:themeColor="text1"/>
          <w:szCs w:val="24"/>
          <w:lang w:eastAsia="ja-JP"/>
        </w:rPr>
        <w:t xml:space="preserve"> </w:t>
      </w:r>
      <w:r w:rsidR="00B17E95">
        <w:rPr>
          <w:rFonts w:asciiTheme="majorHAnsi" w:hAnsiTheme="majorHAnsi" w:cstheme="majorHAnsi"/>
          <w:color w:val="000000" w:themeColor="text1"/>
          <w:szCs w:val="24"/>
          <w:lang w:eastAsia="ja-JP"/>
        </w:rPr>
        <w:t xml:space="preserve">As </w:t>
      </w:r>
      <w:r w:rsidR="002F24C2" w:rsidRPr="00D64072">
        <w:rPr>
          <w:rFonts w:asciiTheme="majorHAnsi" w:hAnsiTheme="majorHAnsi" w:cstheme="majorHAnsi"/>
          <w:color w:val="000000" w:themeColor="text1"/>
          <w:szCs w:val="24"/>
          <w:lang w:eastAsia="ja-JP"/>
        </w:rPr>
        <w:t>Mr. Richard Chow-Wah, VP at Chrysler</w:t>
      </w:r>
      <w:r w:rsidR="00B17E95">
        <w:rPr>
          <w:rFonts w:asciiTheme="majorHAnsi" w:hAnsiTheme="majorHAnsi" w:cstheme="majorHAnsi"/>
          <w:color w:val="000000" w:themeColor="text1"/>
          <w:szCs w:val="24"/>
          <w:lang w:eastAsia="ja-JP"/>
        </w:rPr>
        <w:t>,</w:t>
      </w:r>
      <w:r w:rsidR="002F24C2" w:rsidRPr="00D64072">
        <w:rPr>
          <w:rFonts w:asciiTheme="majorHAnsi" w:hAnsiTheme="majorHAnsi" w:cstheme="majorHAnsi"/>
          <w:color w:val="000000" w:themeColor="text1"/>
          <w:szCs w:val="24"/>
          <w:lang w:eastAsia="ja-JP"/>
        </w:rPr>
        <w:t xml:space="preserve"> </w:t>
      </w:r>
      <w:r w:rsidR="00A425DA" w:rsidRPr="00D64072">
        <w:rPr>
          <w:rFonts w:asciiTheme="majorHAnsi" w:hAnsiTheme="majorHAnsi" w:cstheme="majorHAnsi"/>
          <w:color w:val="000000" w:themeColor="text1"/>
          <w:szCs w:val="24"/>
          <w:lang w:eastAsia="ja-JP"/>
        </w:rPr>
        <w:t>told me</w:t>
      </w:r>
      <w:r w:rsidR="002F24C2" w:rsidRPr="00D64072">
        <w:rPr>
          <w:rFonts w:asciiTheme="majorHAnsi" w:hAnsiTheme="majorHAnsi" w:cstheme="majorHAnsi"/>
          <w:color w:val="000000" w:themeColor="text1"/>
          <w:szCs w:val="24"/>
          <w:lang w:eastAsia="ja-JP"/>
        </w:rPr>
        <w:t>: ”You bring science to the factory floor</w:t>
      </w:r>
      <w:r w:rsidR="00B17E95">
        <w:rPr>
          <w:rFonts w:asciiTheme="majorHAnsi" w:hAnsiTheme="majorHAnsi" w:cstheme="majorHAnsi"/>
          <w:color w:val="000000" w:themeColor="text1"/>
          <w:szCs w:val="24"/>
          <w:lang w:eastAsia="ja-JP"/>
        </w:rPr>
        <w:t>.</w:t>
      </w:r>
      <w:r w:rsidR="002F24C2" w:rsidRPr="00D64072">
        <w:rPr>
          <w:rFonts w:asciiTheme="majorHAnsi" w:hAnsiTheme="majorHAnsi" w:cstheme="majorHAnsi"/>
          <w:color w:val="000000" w:themeColor="text1"/>
          <w:szCs w:val="24"/>
          <w:lang w:eastAsia="ja-JP"/>
        </w:rPr>
        <w:t>”</w:t>
      </w:r>
    </w:p>
    <w:p w14:paraId="1A916638" w14:textId="44F965B0" w:rsidR="00966B21" w:rsidRPr="00D64072" w:rsidRDefault="00966B21" w:rsidP="00966B21">
      <w:pPr>
        <w:widowControl w:val="0"/>
        <w:autoSpaceDE w:val="0"/>
        <w:autoSpaceDN w:val="0"/>
        <w:adjustRightInd w:val="0"/>
        <w:spacing w:after="240" w:line="264" w:lineRule="auto"/>
        <w:jc w:val="both"/>
        <w:rPr>
          <w:rFonts w:asciiTheme="majorHAnsi" w:hAnsiTheme="majorHAnsi" w:cstheme="majorHAnsi"/>
          <w:color w:val="000000" w:themeColor="text1"/>
          <w:lang w:eastAsia="ja-JP"/>
        </w:rPr>
      </w:pPr>
      <w:r w:rsidRPr="00D64072">
        <w:rPr>
          <w:rFonts w:asciiTheme="majorHAnsi" w:hAnsiTheme="majorHAnsi" w:cstheme="majorHAnsi"/>
          <w:color w:val="000000" w:themeColor="text1"/>
          <w:lang w:eastAsia="ja-JP"/>
        </w:rPr>
        <w:t xml:space="preserve">The concept of reconfigurability goes beyond manufacturing. In </w:t>
      </w:r>
      <w:r>
        <w:rPr>
          <w:rFonts w:asciiTheme="majorHAnsi" w:hAnsiTheme="majorHAnsi" w:cstheme="majorHAnsi"/>
          <w:color w:val="000000" w:themeColor="text1"/>
          <w:lang w:eastAsia="ja-JP"/>
        </w:rPr>
        <w:t>our</w:t>
      </w:r>
      <w:r w:rsidRPr="00D64072">
        <w:rPr>
          <w:rFonts w:asciiTheme="majorHAnsi" w:hAnsiTheme="majorHAnsi" w:cstheme="majorHAnsi"/>
          <w:color w:val="000000" w:themeColor="text1"/>
          <w:lang w:eastAsia="ja-JP"/>
        </w:rPr>
        <w:t xml:space="preserve"> 1998 </w:t>
      </w:r>
      <w:r>
        <w:rPr>
          <w:rFonts w:asciiTheme="majorHAnsi" w:hAnsiTheme="majorHAnsi" w:cstheme="majorHAnsi"/>
          <w:color w:val="000000" w:themeColor="text1"/>
          <w:lang w:eastAsia="ja-JP"/>
        </w:rPr>
        <w:t xml:space="preserve">NSF </w:t>
      </w:r>
      <w:r w:rsidRPr="00D64072">
        <w:rPr>
          <w:rFonts w:asciiTheme="majorHAnsi" w:hAnsiTheme="majorHAnsi" w:cstheme="majorHAnsi"/>
          <w:color w:val="000000" w:themeColor="text1"/>
          <w:lang w:eastAsia="ja-JP"/>
        </w:rPr>
        <w:t>site</w:t>
      </w:r>
      <w:r>
        <w:rPr>
          <w:rFonts w:asciiTheme="majorHAnsi" w:hAnsiTheme="majorHAnsi" w:cstheme="majorHAnsi"/>
          <w:color w:val="000000" w:themeColor="text1"/>
          <w:lang w:eastAsia="ja-JP"/>
        </w:rPr>
        <w:t xml:space="preserve"> </w:t>
      </w:r>
      <w:r w:rsidRPr="00D64072">
        <w:rPr>
          <w:rFonts w:asciiTheme="majorHAnsi" w:hAnsiTheme="majorHAnsi" w:cstheme="majorHAnsi"/>
          <w:color w:val="000000" w:themeColor="text1"/>
          <w:lang w:eastAsia="ja-JP"/>
        </w:rPr>
        <w:t>visit, Paul Sheldon, an industry representative, explained reconfigurability to the site-visit team</w:t>
      </w:r>
      <w:r w:rsidRPr="00DD7735">
        <w:rPr>
          <w:rFonts w:asciiTheme="majorHAnsi" w:hAnsiTheme="majorHAnsi" w:cstheme="majorHAnsi"/>
          <w:color w:val="000000" w:themeColor="text1"/>
          <w:lang w:eastAsia="ja-JP"/>
        </w:rPr>
        <w:t xml:space="preserve">: </w:t>
      </w:r>
      <w:r w:rsidRPr="00DD7735">
        <w:rPr>
          <w:rFonts w:asciiTheme="majorHAnsi" w:hAnsiTheme="majorHAnsi" w:cstheme="majorHAnsi"/>
          <w:i/>
          <w:color w:val="000000" w:themeColor="text1"/>
          <w:lang w:eastAsia="ja-JP"/>
        </w:rPr>
        <w:t>“Suppose that you are unmarried and you want to design your future house. You are sure that in the future you’ll be married and have at least one child. Although you are not sure how many more kids you’ll have, you are certain that you won’t have more than four.</w:t>
      </w:r>
      <w:r w:rsidR="00DD7735" w:rsidRPr="00DD7735">
        <w:rPr>
          <w:rFonts w:asciiTheme="majorHAnsi" w:hAnsiTheme="majorHAnsi" w:cstheme="majorHAnsi"/>
          <w:i/>
          <w:color w:val="000000" w:themeColor="text1"/>
          <w:lang w:eastAsia="ja-JP"/>
        </w:rPr>
        <w:t xml:space="preserve"> </w:t>
      </w:r>
      <w:r w:rsidRPr="00DD7735">
        <w:rPr>
          <w:rFonts w:asciiTheme="majorHAnsi" w:hAnsiTheme="majorHAnsi" w:cstheme="majorHAnsi"/>
          <w:i/>
          <w:color w:val="000000" w:themeColor="text1"/>
          <w:lang w:eastAsia="ja-JP"/>
        </w:rPr>
        <w:t xml:space="preserve">Based on the reconfiguration principles, the design of your new house is: Build a house for 3—you, your wife, and a child—but design it with options to add </w:t>
      </w:r>
      <w:r w:rsidRPr="00DD7735">
        <w:rPr>
          <w:rFonts w:asciiTheme="majorHAnsi" w:hAnsiTheme="majorHAnsi" w:cstheme="majorHAnsi"/>
          <w:b/>
          <w:i/>
          <w:color w:val="000000" w:themeColor="text1"/>
          <w:lang w:eastAsia="ja-JP"/>
        </w:rPr>
        <w:t>cost-</w:t>
      </w:r>
      <w:r w:rsidRPr="00DD7735">
        <w:rPr>
          <w:rFonts w:asciiTheme="majorHAnsi" w:hAnsiTheme="majorHAnsi" w:cstheme="majorHAnsi"/>
          <w:i/>
          <w:color w:val="000000" w:themeColor="text1"/>
          <w:lang w:eastAsia="ja-JP"/>
        </w:rPr>
        <w:t>effectively and</w:t>
      </w:r>
      <w:r w:rsidRPr="00DD7735">
        <w:rPr>
          <w:rFonts w:asciiTheme="majorHAnsi" w:hAnsiTheme="majorHAnsi" w:cstheme="majorHAnsi"/>
          <w:b/>
          <w:i/>
          <w:color w:val="000000" w:themeColor="text1"/>
          <w:lang w:eastAsia="ja-JP"/>
        </w:rPr>
        <w:t xml:space="preserve"> </w:t>
      </w:r>
      <w:r w:rsidRPr="00DD7735">
        <w:rPr>
          <w:rFonts w:asciiTheme="majorHAnsi" w:hAnsiTheme="majorHAnsi" w:cstheme="majorHAnsi"/>
          <w:i/>
          <w:color w:val="000000" w:themeColor="text1"/>
          <w:lang w:eastAsia="ja-JP"/>
        </w:rPr>
        <w:t xml:space="preserve">gradually 3 more rooms. You design the house at the outset for several subsequent stages of expansion, and therefore each house-expansion will be (a) </w:t>
      </w:r>
      <w:r w:rsidRPr="00DD7735">
        <w:rPr>
          <w:rFonts w:asciiTheme="majorHAnsi" w:hAnsiTheme="majorHAnsi" w:cstheme="majorHAnsi"/>
          <w:b/>
          <w:i/>
          <w:color w:val="000000" w:themeColor="text1"/>
          <w:lang w:eastAsia="ja-JP"/>
        </w:rPr>
        <w:t>inexpensive</w:t>
      </w:r>
      <w:r w:rsidRPr="00DD7735">
        <w:rPr>
          <w:rFonts w:asciiTheme="majorHAnsi" w:hAnsiTheme="majorHAnsi" w:cstheme="majorHAnsi"/>
          <w:i/>
          <w:color w:val="000000" w:themeColor="text1"/>
          <w:lang w:eastAsia="ja-JP"/>
        </w:rPr>
        <w:t>, and (b) completed in a </w:t>
      </w:r>
      <w:r w:rsidRPr="00DD7735">
        <w:rPr>
          <w:rFonts w:asciiTheme="majorHAnsi" w:hAnsiTheme="majorHAnsi" w:cstheme="majorHAnsi"/>
          <w:b/>
          <w:i/>
          <w:color w:val="000000" w:themeColor="text1"/>
          <w:lang w:eastAsia="ja-JP"/>
        </w:rPr>
        <w:t>short time</w:t>
      </w:r>
      <w:r w:rsidRPr="00DD7735">
        <w:rPr>
          <w:rFonts w:asciiTheme="majorHAnsi" w:hAnsiTheme="majorHAnsi" w:cstheme="majorHAnsi"/>
          <w:i/>
          <w:color w:val="000000" w:themeColor="text1"/>
          <w:lang w:eastAsia="ja-JP"/>
        </w:rPr>
        <w:t>.”</w:t>
      </w:r>
      <w:r w:rsidRPr="00DD7735">
        <w:rPr>
          <w:rFonts w:asciiTheme="majorHAnsi" w:hAnsiTheme="majorHAnsi" w:cstheme="majorHAnsi"/>
          <w:color w:val="000000" w:themeColor="text1"/>
          <w:lang w:eastAsia="ja-JP"/>
        </w:rPr>
        <w:t xml:space="preserve">  In other words, to accommodate market surges, the RMS is designed with options for upgrading its </w:t>
      </w:r>
      <w:r w:rsidRPr="00D64072">
        <w:rPr>
          <w:rFonts w:asciiTheme="majorHAnsi" w:hAnsiTheme="majorHAnsi" w:cstheme="majorHAnsi"/>
          <w:color w:val="000000" w:themeColor="text1"/>
          <w:lang w:eastAsia="ja-JP"/>
        </w:rPr>
        <w:t>output volume</w:t>
      </w:r>
      <w:r w:rsidRPr="00A0228B">
        <w:rPr>
          <w:rFonts w:asciiTheme="majorHAnsi" w:hAnsiTheme="majorHAnsi" w:cstheme="majorHAnsi"/>
          <w:color w:val="000000" w:themeColor="text1"/>
          <w:lang w:eastAsia="ja-JP"/>
        </w:rPr>
        <w:t xml:space="preserve"> </w:t>
      </w:r>
      <w:r w:rsidRPr="00D64072">
        <w:rPr>
          <w:rFonts w:asciiTheme="majorHAnsi" w:hAnsiTheme="majorHAnsi" w:cstheme="majorHAnsi"/>
          <w:color w:val="000000" w:themeColor="text1"/>
          <w:lang w:eastAsia="ja-JP"/>
        </w:rPr>
        <w:t xml:space="preserve">rapidly and cost-effectively. </w:t>
      </w:r>
    </w:p>
    <w:p w14:paraId="5840AD3E" w14:textId="7D8D9EEC" w:rsidR="00162F24" w:rsidRPr="00AA70DA" w:rsidRDefault="00A63EA2" w:rsidP="00FC6618">
      <w:pPr>
        <w:widowControl w:val="0"/>
        <w:autoSpaceDE w:val="0"/>
        <w:autoSpaceDN w:val="0"/>
        <w:adjustRightInd w:val="0"/>
        <w:spacing w:after="80"/>
        <w:jc w:val="both"/>
        <w:rPr>
          <w:rFonts w:asciiTheme="majorHAnsi" w:hAnsiTheme="majorHAnsi" w:cstheme="majorHAnsi"/>
          <w:i/>
          <w:color w:val="000000" w:themeColor="text1"/>
          <w:lang w:eastAsia="ja-JP"/>
        </w:rPr>
      </w:pPr>
      <w:r w:rsidRPr="00AA70DA">
        <w:rPr>
          <w:rFonts w:asciiTheme="majorHAnsi" w:hAnsiTheme="majorHAnsi" w:cstheme="majorHAnsi"/>
          <w:b/>
          <w:i/>
          <w:color w:val="000000" w:themeColor="text1"/>
          <w:lang w:eastAsia="ja-JP"/>
        </w:rPr>
        <w:t>2</w:t>
      </w:r>
      <w:r w:rsidR="00D64072">
        <w:rPr>
          <w:rFonts w:asciiTheme="majorHAnsi" w:hAnsiTheme="majorHAnsi" w:cstheme="majorHAnsi"/>
          <w:b/>
          <w:color w:val="000000" w:themeColor="text1"/>
          <w:lang w:eastAsia="ja-JP"/>
        </w:rPr>
        <w:t xml:space="preserve">. </w:t>
      </w:r>
      <w:r w:rsidRPr="00D64072">
        <w:rPr>
          <w:rFonts w:asciiTheme="majorHAnsi" w:hAnsiTheme="majorHAnsi" w:cstheme="majorHAnsi"/>
          <w:b/>
          <w:color w:val="000000" w:themeColor="text1"/>
          <w:lang w:eastAsia="ja-JP"/>
        </w:rPr>
        <w:t>   </w:t>
      </w:r>
      <w:r w:rsidRPr="00D64072">
        <w:rPr>
          <w:rFonts w:asciiTheme="majorHAnsi" w:hAnsiTheme="majorHAnsi" w:cstheme="majorHAnsi"/>
          <w:color w:val="000000" w:themeColor="text1"/>
          <w:lang w:eastAsia="ja-JP"/>
        </w:rPr>
        <w:t xml:space="preserve"> </w:t>
      </w:r>
      <w:r w:rsidRPr="00AA70DA">
        <w:rPr>
          <w:rFonts w:asciiTheme="majorHAnsi" w:hAnsiTheme="majorHAnsi" w:cstheme="majorHAnsi"/>
          <w:i/>
          <w:color w:val="000000" w:themeColor="text1"/>
          <w:lang w:eastAsia="ja-JP"/>
        </w:rPr>
        <w:t>What was your ERC</w:t>
      </w:r>
      <w:r w:rsidR="00C67C69" w:rsidRPr="00AA70DA">
        <w:rPr>
          <w:rFonts w:asciiTheme="majorHAnsi" w:hAnsiTheme="majorHAnsi" w:cstheme="majorHAnsi"/>
          <w:i/>
          <w:color w:val="000000" w:themeColor="text1"/>
          <w:lang w:eastAsia="ja-JP"/>
        </w:rPr>
        <w:t>’s</w:t>
      </w:r>
      <w:r w:rsidRPr="00AA70DA">
        <w:rPr>
          <w:rFonts w:asciiTheme="majorHAnsi" w:hAnsiTheme="majorHAnsi" w:cstheme="majorHAnsi"/>
          <w:i/>
          <w:color w:val="000000" w:themeColor="text1"/>
          <w:lang w:eastAsia="ja-JP"/>
        </w:rPr>
        <w:t xml:space="preserve"> </w:t>
      </w:r>
      <w:r w:rsidRPr="00AA70DA">
        <w:rPr>
          <w:rFonts w:asciiTheme="majorHAnsi" w:hAnsiTheme="majorHAnsi" w:cstheme="majorHAnsi"/>
          <w:b/>
          <w:i/>
          <w:color w:val="000000" w:themeColor="text1"/>
          <w:lang w:eastAsia="ja-JP"/>
        </w:rPr>
        <w:t>most important impact</w:t>
      </w:r>
      <w:r w:rsidRPr="00AA70DA">
        <w:rPr>
          <w:rFonts w:asciiTheme="majorHAnsi" w:hAnsiTheme="majorHAnsi" w:cstheme="majorHAnsi"/>
          <w:i/>
          <w:color w:val="000000" w:themeColor="text1"/>
          <w:lang w:eastAsia="ja-JP"/>
        </w:rPr>
        <w:t xml:space="preserve"> and why?</w:t>
      </w:r>
      <w:r w:rsidR="00653074" w:rsidRPr="00AA70DA">
        <w:rPr>
          <w:rFonts w:asciiTheme="majorHAnsi" w:hAnsiTheme="majorHAnsi" w:cstheme="majorHAnsi"/>
          <w:i/>
          <w:color w:val="000000" w:themeColor="text1"/>
          <w:lang w:eastAsia="ja-JP"/>
        </w:rPr>
        <w:t xml:space="preserve"> </w:t>
      </w:r>
    </w:p>
    <w:p w14:paraId="15482350" w14:textId="5206101E" w:rsidR="00F9590D" w:rsidRPr="00D64072" w:rsidRDefault="00495E06" w:rsidP="00966B21">
      <w:pPr>
        <w:widowControl w:val="0"/>
        <w:autoSpaceDE w:val="0"/>
        <w:autoSpaceDN w:val="0"/>
        <w:adjustRightInd w:val="0"/>
        <w:spacing w:after="120" w:line="264" w:lineRule="auto"/>
        <w:jc w:val="both"/>
        <w:rPr>
          <w:rFonts w:asciiTheme="majorHAnsi" w:hAnsiTheme="majorHAnsi" w:cstheme="majorHAnsi"/>
          <w:color w:val="000000" w:themeColor="text1"/>
          <w:lang w:eastAsia="ja-JP"/>
        </w:rPr>
      </w:pPr>
      <w:r w:rsidRPr="00D64072">
        <w:rPr>
          <w:rFonts w:asciiTheme="majorHAnsi" w:hAnsiTheme="majorHAnsi" w:cstheme="majorHAnsi"/>
          <w:color w:val="000000" w:themeColor="text1"/>
          <w:lang w:eastAsia="ja-JP"/>
        </w:rPr>
        <w:t>The ERC-RMS</w:t>
      </w:r>
      <w:r w:rsidR="00653074" w:rsidRPr="00D64072">
        <w:rPr>
          <w:rFonts w:asciiTheme="majorHAnsi" w:hAnsiTheme="majorHAnsi" w:cstheme="majorHAnsi"/>
          <w:color w:val="000000" w:themeColor="text1"/>
          <w:lang w:eastAsia="ja-JP"/>
        </w:rPr>
        <w:t xml:space="preserve"> initiated a new area within manufacturing engineering that</w:t>
      </w:r>
      <w:r w:rsidR="005234DF" w:rsidRPr="00D64072">
        <w:rPr>
          <w:rFonts w:asciiTheme="majorHAnsi" w:hAnsiTheme="majorHAnsi" w:cstheme="majorHAnsi"/>
          <w:color w:val="000000" w:themeColor="text1"/>
          <w:lang w:eastAsia="ja-JP"/>
        </w:rPr>
        <w:t xml:space="preserve"> offers an engineering solution to unpredictable </w:t>
      </w:r>
      <w:r w:rsidR="00AB6FFA" w:rsidRPr="00D64072">
        <w:rPr>
          <w:rFonts w:asciiTheme="majorHAnsi" w:hAnsiTheme="majorHAnsi" w:cstheme="majorHAnsi"/>
          <w:color w:val="000000" w:themeColor="text1"/>
          <w:lang w:eastAsia="ja-JP"/>
        </w:rPr>
        <w:t>market</w:t>
      </w:r>
      <w:r w:rsidR="005234DF" w:rsidRPr="00D64072">
        <w:rPr>
          <w:rFonts w:asciiTheme="majorHAnsi" w:hAnsiTheme="majorHAnsi" w:cstheme="majorHAnsi"/>
          <w:color w:val="000000" w:themeColor="text1"/>
          <w:lang w:eastAsia="ja-JP"/>
        </w:rPr>
        <w:t xml:space="preserve"> </w:t>
      </w:r>
      <w:r w:rsidR="002F75E6">
        <w:rPr>
          <w:rFonts w:asciiTheme="majorHAnsi" w:hAnsiTheme="majorHAnsi" w:cstheme="majorHAnsi"/>
          <w:color w:val="000000" w:themeColor="text1"/>
          <w:lang w:eastAsia="ja-JP"/>
        </w:rPr>
        <w:t>conditions</w:t>
      </w:r>
      <w:r w:rsidR="002F75E6" w:rsidRPr="00D64072">
        <w:rPr>
          <w:rFonts w:asciiTheme="majorHAnsi" w:hAnsiTheme="majorHAnsi" w:cstheme="majorHAnsi"/>
          <w:color w:val="000000" w:themeColor="text1"/>
          <w:lang w:eastAsia="ja-JP"/>
        </w:rPr>
        <w:t xml:space="preserve"> </w:t>
      </w:r>
      <w:r w:rsidR="005234DF" w:rsidRPr="00D64072">
        <w:rPr>
          <w:rFonts w:asciiTheme="majorHAnsi" w:hAnsiTheme="majorHAnsi" w:cstheme="majorHAnsi"/>
          <w:color w:val="000000" w:themeColor="text1"/>
          <w:lang w:eastAsia="ja-JP"/>
        </w:rPr>
        <w:t>and therefore</w:t>
      </w:r>
      <w:r w:rsidRPr="00D64072">
        <w:rPr>
          <w:rFonts w:asciiTheme="majorHAnsi" w:hAnsiTheme="majorHAnsi" w:cstheme="majorHAnsi"/>
          <w:color w:val="000000" w:themeColor="text1"/>
          <w:lang w:eastAsia="ja-JP"/>
        </w:rPr>
        <w:t xml:space="preserve"> has</w:t>
      </w:r>
      <w:r w:rsidR="00653074" w:rsidRPr="00D64072">
        <w:rPr>
          <w:rFonts w:asciiTheme="majorHAnsi" w:hAnsiTheme="majorHAnsi" w:cstheme="majorHAnsi"/>
          <w:color w:val="000000" w:themeColor="text1"/>
          <w:lang w:eastAsia="ja-JP"/>
        </w:rPr>
        <w:t xml:space="preserve"> had</w:t>
      </w:r>
      <w:r w:rsidR="00FF424B" w:rsidRPr="00D64072">
        <w:rPr>
          <w:rFonts w:asciiTheme="majorHAnsi" w:hAnsiTheme="majorHAnsi" w:cstheme="majorHAnsi"/>
          <w:color w:val="000000" w:themeColor="text1"/>
          <w:lang w:eastAsia="ja-JP"/>
        </w:rPr>
        <w:t xml:space="preserve"> a huge </w:t>
      </w:r>
      <w:r w:rsidR="00FF424B" w:rsidRPr="00AA70DA">
        <w:rPr>
          <w:rFonts w:asciiTheme="majorHAnsi" w:hAnsiTheme="majorHAnsi" w:cstheme="majorHAnsi"/>
          <w:color w:val="000000" w:themeColor="text1"/>
          <w:lang w:eastAsia="ja-JP"/>
        </w:rPr>
        <w:t>impact</w:t>
      </w:r>
      <w:r w:rsidR="00FF424B" w:rsidRPr="00D64072">
        <w:rPr>
          <w:rFonts w:asciiTheme="majorHAnsi" w:hAnsiTheme="majorHAnsi" w:cstheme="majorHAnsi"/>
          <w:color w:val="000000" w:themeColor="text1"/>
          <w:lang w:eastAsia="ja-JP"/>
        </w:rPr>
        <w:t xml:space="preserve"> on both</w:t>
      </w:r>
      <w:r w:rsidR="00653074" w:rsidRPr="00D64072">
        <w:rPr>
          <w:rFonts w:asciiTheme="majorHAnsi" w:hAnsiTheme="majorHAnsi" w:cstheme="majorHAnsi"/>
          <w:color w:val="000000" w:themeColor="text1"/>
          <w:lang w:eastAsia="ja-JP"/>
        </w:rPr>
        <w:t xml:space="preserve"> industry and academia.</w:t>
      </w:r>
      <w:r w:rsidR="001F5175" w:rsidRPr="00D64072">
        <w:rPr>
          <w:rFonts w:asciiTheme="majorHAnsi" w:hAnsiTheme="majorHAnsi" w:cstheme="majorHAnsi"/>
          <w:color w:val="000000" w:themeColor="text1"/>
          <w:lang w:eastAsia="ja-JP"/>
        </w:rPr>
        <w:t xml:space="preserve"> </w:t>
      </w:r>
      <w:r w:rsidR="00F9590D" w:rsidRPr="00D64072">
        <w:rPr>
          <w:rFonts w:asciiTheme="majorHAnsi" w:hAnsiTheme="majorHAnsi" w:cstheme="majorHAnsi"/>
          <w:color w:val="000000" w:themeColor="text1"/>
          <w:lang w:eastAsia="ja-JP"/>
        </w:rPr>
        <w:t>We pioneered the implementation of scientific methods in the metal</w:t>
      </w:r>
      <w:r w:rsidR="002F75E6">
        <w:rPr>
          <w:rFonts w:asciiTheme="majorHAnsi" w:hAnsiTheme="majorHAnsi" w:cstheme="majorHAnsi"/>
          <w:color w:val="000000" w:themeColor="text1"/>
          <w:lang w:eastAsia="ja-JP"/>
        </w:rPr>
        <w:t>s</w:t>
      </w:r>
      <w:r w:rsidR="00F9590D" w:rsidRPr="00D64072">
        <w:rPr>
          <w:rFonts w:asciiTheme="majorHAnsi" w:hAnsiTheme="majorHAnsi" w:cstheme="majorHAnsi"/>
          <w:color w:val="000000" w:themeColor="text1"/>
          <w:lang w:eastAsia="ja-JP"/>
        </w:rPr>
        <w:t xml:space="preserve"> industry to</w:t>
      </w:r>
      <w:r w:rsidR="007016AF" w:rsidRPr="00D64072">
        <w:rPr>
          <w:rFonts w:asciiTheme="majorHAnsi" w:hAnsiTheme="majorHAnsi" w:cstheme="majorHAnsi"/>
          <w:color w:val="000000" w:themeColor="text1"/>
          <w:lang w:eastAsia="ja-JP"/>
        </w:rPr>
        <w:t xml:space="preserve"> (1) reduce the time to market, (2) implement changes in production systems rapidly and cost-effectively, </w:t>
      </w:r>
      <w:r w:rsidR="0063158B">
        <w:rPr>
          <w:rFonts w:asciiTheme="majorHAnsi" w:hAnsiTheme="majorHAnsi" w:cstheme="majorHAnsi"/>
          <w:color w:val="000000" w:themeColor="text1"/>
          <w:lang w:eastAsia="ja-JP"/>
        </w:rPr>
        <w:t>(3)</w:t>
      </w:r>
      <w:r w:rsidR="006A779E">
        <w:rPr>
          <w:rFonts w:asciiTheme="majorHAnsi" w:hAnsiTheme="majorHAnsi" w:cstheme="majorHAnsi"/>
          <w:color w:val="000000" w:themeColor="text1"/>
          <w:lang w:eastAsia="ja-JP"/>
        </w:rPr>
        <w:t xml:space="preserve"> improved productivity of existing production lines, and (4</w:t>
      </w:r>
      <w:r w:rsidR="007016AF" w:rsidRPr="00D64072">
        <w:rPr>
          <w:rFonts w:asciiTheme="majorHAnsi" w:hAnsiTheme="majorHAnsi" w:cstheme="majorHAnsi"/>
          <w:color w:val="000000" w:themeColor="text1"/>
          <w:lang w:eastAsia="ja-JP"/>
        </w:rPr>
        <w:t>)</w:t>
      </w:r>
      <w:r w:rsidR="00F9590D" w:rsidRPr="00D64072">
        <w:rPr>
          <w:rFonts w:asciiTheme="majorHAnsi" w:hAnsiTheme="majorHAnsi" w:cstheme="majorHAnsi"/>
          <w:color w:val="000000" w:themeColor="text1"/>
          <w:lang w:eastAsia="ja-JP"/>
        </w:rPr>
        <w:t xml:space="preserve"> enhance product precision and quality</w:t>
      </w:r>
      <w:r w:rsidR="007016AF" w:rsidRPr="00D64072">
        <w:rPr>
          <w:rFonts w:asciiTheme="majorHAnsi" w:hAnsiTheme="majorHAnsi" w:cstheme="majorHAnsi"/>
          <w:color w:val="000000" w:themeColor="text1"/>
          <w:lang w:eastAsia="ja-JP"/>
        </w:rPr>
        <w:t xml:space="preserve"> at low cost.</w:t>
      </w:r>
      <w:r w:rsidR="00F9590D" w:rsidRPr="00D64072">
        <w:rPr>
          <w:rFonts w:asciiTheme="majorHAnsi" w:hAnsiTheme="majorHAnsi" w:cstheme="majorHAnsi"/>
          <w:color w:val="000000" w:themeColor="text1"/>
          <w:lang w:eastAsia="ja-JP"/>
        </w:rPr>
        <w:t xml:space="preserve"> </w:t>
      </w:r>
      <w:r w:rsidR="007016AF" w:rsidRPr="00D64072">
        <w:rPr>
          <w:rFonts w:asciiTheme="majorHAnsi" w:hAnsiTheme="majorHAnsi" w:cstheme="majorHAnsi"/>
          <w:color w:val="000000" w:themeColor="text1"/>
          <w:lang w:eastAsia="ja-JP"/>
        </w:rPr>
        <w:t xml:space="preserve">Consequently, </w:t>
      </w:r>
      <w:r w:rsidR="00220817" w:rsidRPr="00D64072">
        <w:rPr>
          <w:rFonts w:asciiTheme="majorHAnsi" w:hAnsiTheme="majorHAnsi" w:cstheme="majorHAnsi"/>
          <w:color w:val="000000" w:themeColor="text1"/>
          <w:lang w:eastAsia="ja-JP"/>
        </w:rPr>
        <w:t>RMS allows</w:t>
      </w:r>
      <w:r w:rsidRPr="00D64072">
        <w:rPr>
          <w:rFonts w:asciiTheme="majorHAnsi" w:hAnsiTheme="majorHAnsi" w:cstheme="majorHAnsi"/>
          <w:color w:val="000000" w:themeColor="text1"/>
          <w:lang w:eastAsia="ja-JP"/>
        </w:rPr>
        <w:t xml:space="preserve"> U</w:t>
      </w:r>
      <w:r w:rsidR="002F75E6">
        <w:rPr>
          <w:rFonts w:asciiTheme="majorHAnsi" w:hAnsiTheme="majorHAnsi" w:cstheme="majorHAnsi"/>
          <w:color w:val="000000" w:themeColor="text1"/>
          <w:lang w:eastAsia="ja-JP"/>
        </w:rPr>
        <w:t>.</w:t>
      </w:r>
      <w:r w:rsidRPr="00D64072">
        <w:rPr>
          <w:rFonts w:asciiTheme="majorHAnsi" w:hAnsiTheme="majorHAnsi" w:cstheme="majorHAnsi"/>
          <w:color w:val="000000" w:themeColor="text1"/>
          <w:lang w:eastAsia="ja-JP"/>
        </w:rPr>
        <w:t>S</w:t>
      </w:r>
      <w:r w:rsidR="002F75E6">
        <w:rPr>
          <w:rFonts w:asciiTheme="majorHAnsi" w:hAnsiTheme="majorHAnsi" w:cstheme="majorHAnsi"/>
          <w:color w:val="000000" w:themeColor="text1"/>
          <w:lang w:eastAsia="ja-JP"/>
        </w:rPr>
        <w:t>.</w:t>
      </w:r>
      <w:r w:rsidRPr="00D64072">
        <w:rPr>
          <w:rFonts w:asciiTheme="majorHAnsi" w:hAnsiTheme="majorHAnsi" w:cstheme="majorHAnsi"/>
          <w:color w:val="000000" w:themeColor="text1"/>
          <w:lang w:eastAsia="ja-JP"/>
        </w:rPr>
        <w:t xml:space="preserve"> factories to lead in competing markets. </w:t>
      </w:r>
    </w:p>
    <w:p w14:paraId="7BD18E41" w14:textId="4E6FCBF2" w:rsidR="001F5175" w:rsidRPr="00D64072" w:rsidRDefault="004E24B7" w:rsidP="00966B21">
      <w:pPr>
        <w:widowControl w:val="0"/>
        <w:autoSpaceDE w:val="0"/>
        <w:autoSpaceDN w:val="0"/>
        <w:adjustRightInd w:val="0"/>
        <w:spacing w:after="240" w:line="264" w:lineRule="auto"/>
        <w:jc w:val="both"/>
        <w:rPr>
          <w:rFonts w:asciiTheme="majorHAnsi" w:hAnsiTheme="majorHAnsi" w:cstheme="majorHAnsi"/>
          <w:color w:val="000000" w:themeColor="text1"/>
          <w:lang w:eastAsia="ja-JP"/>
        </w:rPr>
      </w:pPr>
      <w:r w:rsidRPr="00D64072">
        <w:rPr>
          <w:rFonts w:asciiTheme="majorHAnsi" w:hAnsiTheme="majorHAnsi" w:cstheme="majorHAnsi"/>
          <w:color w:val="000000" w:themeColor="text1"/>
          <w:lang w:eastAsia="ja-JP"/>
        </w:rPr>
        <w:lastRenderedPageBreak/>
        <w:t>Academically, we introduced Reconfigurable Manufacturing Systems as a new</w:t>
      </w:r>
      <w:r w:rsidR="00C84A17" w:rsidRPr="00D64072">
        <w:rPr>
          <w:rFonts w:asciiTheme="majorHAnsi" w:hAnsiTheme="majorHAnsi" w:cstheme="majorHAnsi"/>
          <w:color w:val="000000" w:themeColor="text1"/>
          <w:lang w:eastAsia="ja-JP"/>
        </w:rPr>
        <w:t>, worldwide</w:t>
      </w:r>
      <w:r w:rsidRPr="00D64072">
        <w:rPr>
          <w:rFonts w:asciiTheme="majorHAnsi" w:hAnsiTheme="majorHAnsi" w:cstheme="majorHAnsi"/>
          <w:color w:val="000000" w:themeColor="text1"/>
          <w:lang w:eastAsia="ja-JP"/>
        </w:rPr>
        <w:t xml:space="preserve"> field in production engineering.</w:t>
      </w:r>
      <w:r w:rsidR="00C84A17" w:rsidRPr="00D64072">
        <w:rPr>
          <w:rFonts w:asciiTheme="majorHAnsi" w:hAnsiTheme="majorHAnsi" w:cstheme="majorHAnsi"/>
          <w:color w:val="000000" w:themeColor="text1"/>
          <w:lang w:eastAsia="ja-JP"/>
        </w:rPr>
        <w:t xml:space="preserve"> In 1998 the NSF site-visit </w:t>
      </w:r>
      <w:r w:rsidR="009E2A83" w:rsidRPr="00884A13">
        <w:rPr>
          <w:rFonts w:asciiTheme="majorHAnsi" w:hAnsiTheme="majorHAnsi" w:cstheme="majorHAnsi"/>
          <w:color w:val="000000" w:themeColor="text1"/>
          <w:lang w:eastAsia="ja-JP"/>
        </w:rPr>
        <w:t>team</w:t>
      </w:r>
      <w:r w:rsidR="00C84A17" w:rsidRPr="00884A13">
        <w:rPr>
          <w:rFonts w:asciiTheme="majorHAnsi" w:hAnsiTheme="majorHAnsi" w:cstheme="majorHAnsi"/>
          <w:color w:val="000000" w:themeColor="text1"/>
          <w:lang w:eastAsia="ja-JP"/>
        </w:rPr>
        <w:t xml:space="preserve"> </w:t>
      </w:r>
      <w:r w:rsidR="00C84A17" w:rsidRPr="00D64072">
        <w:rPr>
          <w:rFonts w:asciiTheme="majorHAnsi" w:hAnsiTheme="majorHAnsi" w:cstheme="majorHAnsi"/>
          <w:color w:val="000000" w:themeColor="text1"/>
          <w:lang w:eastAsia="ja-JP"/>
        </w:rPr>
        <w:t xml:space="preserve">asked why RMS </w:t>
      </w:r>
      <w:r w:rsidR="002F75E6">
        <w:rPr>
          <w:rFonts w:asciiTheme="majorHAnsi" w:hAnsiTheme="majorHAnsi" w:cstheme="majorHAnsi"/>
          <w:color w:val="000000" w:themeColor="text1"/>
          <w:lang w:eastAsia="ja-JP"/>
        </w:rPr>
        <w:t>wa</w:t>
      </w:r>
      <w:r w:rsidR="00C84A17" w:rsidRPr="00D64072">
        <w:rPr>
          <w:rFonts w:asciiTheme="majorHAnsi" w:hAnsiTheme="majorHAnsi" w:cstheme="majorHAnsi"/>
          <w:color w:val="000000" w:themeColor="text1"/>
          <w:lang w:eastAsia="ja-JP"/>
        </w:rPr>
        <w:t xml:space="preserve">s not known internationally. In response, </w:t>
      </w:r>
      <w:r w:rsidR="002F75E6">
        <w:rPr>
          <w:rFonts w:asciiTheme="majorHAnsi" w:hAnsiTheme="majorHAnsi" w:cstheme="majorHAnsi"/>
          <w:color w:val="000000" w:themeColor="text1"/>
          <w:lang w:eastAsia="ja-JP"/>
        </w:rPr>
        <w:t>I</w:t>
      </w:r>
      <w:r w:rsidR="00C84A17" w:rsidRPr="00D64072">
        <w:rPr>
          <w:rFonts w:asciiTheme="majorHAnsi" w:hAnsiTheme="majorHAnsi" w:cstheme="majorHAnsi"/>
          <w:color w:val="000000" w:themeColor="text1"/>
          <w:lang w:eastAsia="ja-JP"/>
        </w:rPr>
        <w:t xml:space="preserve"> assembled a team</w:t>
      </w:r>
      <w:r w:rsidR="000C5D64" w:rsidRPr="00D64072">
        <w:rPr>
          <w:rFonts w:asciiTheme="majorHAnsi" w:hAnsiTheme="majorHAnsi" w:cstheme="majorHAnsi"/>
          <w:color w:val="000000" w:themeColor="text1"/>
          <w:lang w:eastAsia="ja-JP"/>
        </w:rPr>
        <w:t xml:space="preserve"> of scientists</w:t>
      </w:r>
      <w:r w:rsidR="00C84A17" w:rsidRPr="00D64072">
        <w:rPr>
          <w:rFonts w:asciiTheme="majorHAnsi" w:hAnsiTheme="majorHAnsi" w:cstheme="majorHAnsi"/>
          <w:color w:val="000000" w:themeColor="text1"/>
          <w:lang w:eastAsia="ja-JP"/>
        </w:rPr>
        <w:t xml:space="preserve"> from </w:t>
      </w:r>
      <w:r w:rsidR="002F75E6">
        <w:rPr>
          <w:rFonts w:asciiTheme="majorHAnsi" w:hAnsiTheme="majorHAnsi" w:cstheme="majorHAnsi"/>
          <w:color w:val="000000" w:themeColor="text1"/>
          <w:lang w:eastAsia="ja-JP"/>
        </w:rPr>
        <w:t>five</w:t>
      </w:r>
      <w:r w:rsidR="00C84A17" w:rsidRPr="00D64072">
        <w:rPr>
          <w:rFonts w:asciiTheme="majorHAnsi" w:hAnsiTheme="majorHAnsi" w:cstheme="majorHAnsi"/>
          <w:color w:val="000000" w:themeColor="text1"/>
          <w:lang w:eastAsia="ja-JP"/>
        </w:rPr>
        <w:t xml:space="preserve"> countries (U</w:t>
      </w:r>
      <w:r w:rsidR="002F75E6">
        <w:rPr>
          <w:rFonts w:asciiTheme="majorHAnsi" w:hAnsiTheme="majorHAnsi" w:cstheme="majorHAnsi"/>
          <w:color w:val="000000" w:themeColor="text1"/>
          <w:lang w:eastAsia="ja-JP"/>
        </w:rPr>
        <w:t>.</w:t>
      </w:r>
      <w:r w:rsidR="00C84A17" w:rsidRPr="00D64072">
        <w:rPr>
          <w:rFonts w:asciiTheme="majorHAnsi" w:hAnsiTheme="majorHAnsi" w:cstheme="majorHAnsi"/>
          <w:color w:val="000000" w:themeColor="text1"/>
          <w:lang w:eastAsia="ja-JP"/>
        </w:rPr>
        <w:t>S</w:t>
      </w:r>
      <w:r w:rsidR="002F75E6">
        <w:rPr>
          <w:rFonts w:asciiTheme="majorHAnsi" w:hAnsiTheme="majorHAnsi" w:cstheme="majorHAnsi"/>
          <w:color w:val="000000" w:themeColor="text1"/>
          <w:lang w:eastAsia="ja-JP"/>
        </w:rPr>
        <w:t>.</w:t>
      </w:r>
      <w:r w:rsidR="00C84A17" w:rsidRPr="00D64072">
        <w:rPr>
          <w:rFonts w:asciiTheme="majorHAnsi" w:hAnsiTheme="majorHAnsi" w:cstheme="majorHAnsi"/>
          <w:color w:val="000000" w:themeColor="text1"/>
          <w:lang w:eastAsia="ja-JP"/>
        </w:rPr>
        <w:t>, Japan, Italy, Germany</w:t>
      </w:r>
      <w:r w:rsidR="002F75E6">
        <w:rPr>
          <w:rFonts w:asciiTheme="majorHAnsi" w:hAnsiTheme="majorHAnsi" w:cstheme="majorHAnsi"/>
          <w:color w:val="000000" w:themeColor="text1"/>
          <w:lang w:eastAsia="ja-JP"/>
        </w:rPr>
        <w:t>,</w:t>
      </w:r>
      <w:r w:rsidR="00C84A17" w:rsidRPr="00D64072">
        <w:rPr>
          <w:rFonts w:asciiTheme="majorHAnsi" w:hAnsiTheme="majorHAnsi" w:cstheme="majorHAnsi"/>
          <w:color w:val="000000" w:themeColor="text1"/>
          <w:lang w:eastAsia="ja-JP"/>
        </w:rPr>
        <w:t xml:space="preserve"> and Belgium) to write a joint keynote paper </w:t>
      </w:r>
      <w:r w:rsidR="000C5D64" w:rsidRPr="00D64072">
        <w:rPr>
          <w:rFonts w:asciiTheme="majorHAnsi" w:hAnsiTheme="majorHAnsi" w:cstheme="majorHAnsi"/>
          <w:color w:val="000000" w:themeColor="text1"/>
          <w:lang w:eastAsia="ja-JP"/>
        </w:rPr>
        <w:t>entitled “Reconfigurable Manufacturing Systems</w:t>
      </w:r>
      <w:r w:rsidR="002F75E6">
        <w:rPr>
          <w:rFonts w:asciiTheme="majorHAnsi" w:hAnsiTheme="majorHAnsi" w:cstheme="majorHAnsi"/>
          <w:color w:val="000000" w:themeColor="text1"/>
          <w:lang w:eastAsia="ja-JP"/>
        </w:rPr>
        <w:t>,</w:t>
      </w:r>
      <w:r w:rsidR="000C5D64" w:rsidRPr="00D64072">
        <w:rPr>
          <w:rFonts w:asciiTheme="majorHAnsi" w:hAnsiTheme="majorHAnsi" w:cstheme="majorHAnsi"/>
          <w:color w:val="000000" w:themeColor="text1"/>
          <w:lang w:eastAsia="ja-JP"/>
        </w:rPr>
        <w:t xml:space="preserve">” </w:t>
      </w:r>
      <w:r w:rsidR="002F75E6">
        <w:rPr>
          <w:rFonts w:asciiTheme="majorHAnsi" w:hAnsiTheme="majorHAnsi" w:cstheme="majorHAnsi"/>
          <w:color w:val="000000" w:themeColor="text1"/>
          <w:lang w:eastAsia="ja-JP"/>
        </w:rPr>
        <w:t>which I</w:t>
      </w:r>
      <w:r w:rsidR="00220817" w:rsidRPr="00D64072">
        <w:rPr>
          <w:rFonts w:asciiTheme="majorHAnsi" w:hAnsiTheme="majorHAnsi" w:cstheme="majorHAnsi"/>
          <w:color w:val="000000" w:themeColor="text1"/>
          <w:lang w:eastAsia="ja-JP"/>
        </w:rPr>
        <w:t xml:space="preserve"> </w:t>
      </w:r>
      <w:r w:rsidR="00C84A17" w:rsidRPr="00D64072">
        <w:rPr>
          <w:rFonts w:asciiTheme="majorHAnsi" w:hAnsiTheme="majorHAnsi" w:cstheme="majorHAnsi"/>
          <w:color w:val="000000" w:themeColor="text1"/>
          <w:lang w:eastAsia="ja-JP"/>
        </w:rPr>
        <w:t>presented</w:t>
      </w:r>
      <w:r w:rsidR="00220817" w:rsidRPr="00D64072">
        <w:rPr>
          <w:rFonts w:asciiTheme="majorHAnsi" w:hAnsiTheme="majorHAnsi" w:cstheme="majorHAnsi"/>
          <w:color w:val="000000" w:themeColor="text1"/>
          <w:lang w:eastAsia="ja-JP"/>
        </w:rPr>
        <w:t xml:space="preserve"> </w:t>
      </w:r>
      <w:r w:rsidR="00C84A17" w:rsidRPr="00D64072">
        <w:rPr>
          <w:rFonts w:asciiTheme="majorHAnsi" w:hAnsiTheme="majorHAnsi" w:cstheme="majorHAnsi"/>
          <w:color w:val="000000" w:themeColor="text1"/>
          <w:lang w:eastAsia="ja-JP"/>
        </w:rPr>
        <w:t>at the CIRP 1999 General Assembly.</w:t>
      </w:r>
      <w:r w:rsidR="002F75E6" w:rsidRPr="006A779E">
        <w:rPr>
          <w:rStyle w:val="FootnoteReference"/>
          <w:rFonts w:asciiTheme="majorHAnsi" w:hAnsiTheme="majorHAnsi" w:cstheme="majorHAnsi"/>
          <w:b/>
          <w:color w:val="000000" w:themeColor="text1"/>
          <w:lang w:eastAsia="ja-JP"/>
        </w:rPr>
        <w:footnoteReference w:id="1"/>
      </w:r>
      <w:r w:rsidR="00C84A17" w:rsidRPr="006A779E">
        <w:rPr>
          <w:rFonts w:asciiTheme="majorHAnsi" w:hAnsiTheme="majorHAnsi" w:cstheme="majorHAnsi"/>
          <w:b/>
          <w:color w:val="000000" w:themeColor="text1"/>
          <w:lang w:eastAsia="ja-JP"/>
        </w:rPr>
        <w:t xml:space="preserve"> </w:t>
      </w:r>
      <w:r w:rsidR="00C84A17" w:rsidRPr="00D64072">
        <w:rPr>
          <w:rFonts w:asciiTheme="majorHAnsi" w:hAnsiTheme="majorHAnsi" w:cstheme="majorHAnsi"/>
          <w:color w:val="000000" w:themeColor="text1"/>
          <w:lang w:eastAsia="ja-JP"/>
        </w:rPr>
        <w:t xml:space="preserve">Today this </w:t>
      </w:r>
      <w:r w:rsidR="00220817" w:rsidRPr="00D64072">
        <w:rPr>
          <w:rFonts w:asciiTheme="majorHAnsi" w:hAnsiTheme="majorHAnsi" w:cstheme="majorHAnsi"/>
          <w:color w:val="000000" w:themeColor="text1"/>
          <w:lang w:eastAsia="ja-JP"/>
        </w:rPr>
        <w:t xml:space="preserve">keynote </w:t>
      </w:r>
      <w:r w:rsidR="00C84A17" w:rsidRPr="00D64072">
        <w:rPr>
          <w:rFonts w:asciiTheme="majorHAnsi" w:hAnsiTheme="majorHAnsi" w:cstheme="majorHAnsi"/>
          <w:color w:val="000000" w:themeColor="text1"/>
          <w:lang w:eastAsia="ja-JP"/>
        </w:rPr>
        <w:t xml:space="preserve">paper has over 2,000 citations, which makes it the </w:t>
      </w:r>
      <w:r w:rsidR="00AB7DE0" w:rsidRPr="00D64072">
        <w:rPr>
          <w:rFonts w:asciiTheme="majorHAnsi" w:hAnsiTheme="majorHAnsi" w:cstheme="majorHAnsi"/>
          <w:color w:val="000000" w:themeColor="text1"/>
          <w:lang w:eastAsia="ja-JP"/>
        </w:rPr>
        <w:t>highest</w:t>
      </w:r>
      <w:r w:rsidR="00AB7DE0">
        <w:rPr>
          <w:rFonts w:asciiTheme="majorHAnsi" w:hAnsiTheme="majorHAnsi" w:cstheme="majorHAnsi"/>
          <w:color w:val="000000" w:themeColor="text1"/>
          <w:lang w:eastAsia="ja-JP"/>
        </w:rPr>
        <w:t xml:space="preserve"> cited</w:t>
      </w:r>
      <w:r w:rsidR="00C84A17" w:rsidRPr="00D64072">
        <w:rPr>
          <w:rFonts w:asciiTheme="majorHAnsi" w:hAnsiTheme="majorHAnsi" w:cstheme="majorHAnsi"/>
          <w:color w:val="000000" w:themeColor="text1"/>
          <w:lang w:eastAsia="ja-JP"/>
        </w:rPr>
        <w:t xml:space="preserve"> of </w:t>
      </w:r>
      <w:r w:rsidR="00220817" w:rsidRPr="00D64072">
        <w:rPr>
          <w:rFonts w:asciiTheme="majorHAnsi" w:hAnsiTheme="majorHAnsi" w:cstheme="majorHAnsi"/>
          <w:color w:val="000000" w:themeColor="text1"/>
          <w:lang w:eastAsia="ja-JP"/>
        </w:rPr>
        <w:t xml:space="preserve">all </w:t>
      </w:r>
      <w:r w:rsidR="00C84A17" w:rsidRPr="00D64072">
        <w:rPr>
          <w:rFonts w:asciiTheme="majorHAnsi" w:hAnsiTheme="majorHAnsi" w:cstheme="majorHAnsi"/>
          <w:color w:val="000000" w:themeColor="text1"/>
          <w:lang w:eastAsia="ja-JP"/>
        </w:rPr>
        <w:t>CIRP</w:t>
      </w:r>
      <w:r w:rsidR="00220817" w:rsidRPr="00D64072">
        <w:rPr>
          <w:rFonts w:asciiTheme="majorHAnsi" w:hAnsiTheme="majorHAnsi" w:cstheme="majorHAnsi"/>
          <w:color w:val="000000" w:themeColor="text1"/>
          <w:lang w:eastAsia="ja-JP"/>
        </w:rPr>
        <w:t xml:space="preserve"> papers</w:t>
      </w:r>
      <w:r w:rsidR="002F75E6">
        <w:rPr>
          <w:rFonts w:asciiTheme="majorHAnsi" w:hAnsiTheme="majorHAnsi" w:cstheme="majorHAnsi"/>
          <w:color w:val="000000" w:themeColor="text1"/>
          <w:lang w:eastAsia="ja-JP"/>
        </w:rPr>
        <w:t>—</w:t>
      </w:r>
      <w:r w:rsidR="000C5D64" w:rsidRPr="00D64072">
        <w:rPr>
          <w:rFonts w:asciiTheme="majorHAnsi" w:hAnsiTheme="majorHAnsi" w:cstheme="majorHAnsi"/>
          <w:color w:val="000000" w:themeColor="text1"/>
          <w:lang w:eastAsia="ja-JP"/>
        </w:rPr>
        <w:t>and it opened RMS as a new</w:t>
      </w:r>
      <w:r w:rsidR="000A3CDB" w:rsidRPr="00D64072">
        <w:rPr>
          <w:rFonts w:asciiTheme="majorHAnsi" w:hAnsiTheme="majorHAnsi" w:cstheme="majorHAnsi"/>
          <w:color w:val="000000" w:themeColor="text1"/>
          <w:lang w:eastAsia="ja-JP"/>
        </w:rPr>
        <w:t xml:space="preserve"> international</w:t>
      </w:r>
      <w:r w:rsidR="000C5D64" w:rsidRPr="00D64072">
        <w:rPr>
          <w:rFonts w:asciiTheme="majorHAnsi" w:hAnsiTheme="majorHAnsi" w:cstheme="majorHAnsi"/>
          <w:color w:val="000000" w:themeColor="text1"/>
          <w:lang w:eastAsia="ja-JP"/>
        </w:rPr>
        <w:t xml:space="preserve"> research discipline that is supported by national agencies in Europe, China</w:t>
      </w:r>
      <w:r w:rsidR="002F75E6">
        <w:rPr>
          <w:rFonts w:asciiTheme="majorHAnsi" w:hAnsiTheme="majorHAnsi" w:cstheme="majorHAnsi"/>
          <w:color w:val="000000" w:themeColor="text1"/>
          <w:lang w:eastAsia="ja-JP"/>
        </w:rPr>
        <w:t>,</w:t>
      </w:r>
      <w:r w:rsidR="000C5D64" w:rsidRPr="00D64072">
        <w:rPr>
          <w:rFonts w:asciiTheme="majorHAnsi" w:hAnsiTheme="majorHAnsi" w:cstheme="majorHAnsi"/>
          <w:color w:val="000000" w:themeColor="text1"/>
          <w:lang w:eastAsia="ja-JP"/>
        </w:rPr>
        <w:t xml:space="preserve"> and South Africa. Per Google Scholar in 2018</w:t>
      </w:r>
      <w:r w:rsidR="002F75E6">
        <w:rPr>
          <w:rFonts w:asciiTheme="majorHAnsi" w:hAnsiTheme="majorHAnsi" w:cstheme="majorHAnsi"/>
          <w:color w:val="000000" w:themeColor="text1"/>
          <w:lang w:eastAsia="ja-JP"/>
        </w:rPr>
        <w:t>,</w:t>
      </w:r>
      <w:r w:rsidR="000C5D64" w:rsidRPr="00D64072">
        <w:rPr>
          <w:rFonts w:asciiTheme="majorHAnsi" w:hAnsiTheme="majorHAnsi" w:cstheme="majorHAnsi"/>
          <w:color w:val="000000" w:themeColor="text1"/>
          <w:lang w:eastAsia="ja-JP"/>
        </w:rPr>
        <w:t xml:space="preserve"> there are 11,000 papers that focus on RMS</w:t>
      </w:r>
      <w:r w:rsidR="005234DF" w:rsidRPr="00D64072">
        <w:rPr>
          <w:rFonts w:asciiTheme="majorHAnsi" w:hAnsiTheme="majorHAnsi" w:cstheme="majorHAnsi"/>
          <w:color w:val="000000" w:themeColor="text1"/>
          <w:lang w:eastAsia="ja-JP"/>
        </w:rPr>
        <w:t xml:space="preserve"> in the mechanical and food industries</w:t>
      </w:r>
      <w:r w:rsidR="000C5D64" w:rsidRPr="00D64072">
        <w:rPr>
          <w:rFonts w:asciiTheme="majorHAnsi" w:hAnsiTheme="majorHAnsi" w:cstheme="majorHAnsi"/>
          <w:color w:val="000000" w:themeColor="text1"/>
          <w:lang w:eastAsia="ja-JP"/>
        </w:rPr>
        <w:t xml:space="preserve">. </w:t>
      </w:r>
      <w:r w:rsidR="002F75E6">
        <w:rPr>
          <w:rFonts w:asciiTheme="majorHAnsi" w:hAnsiTheme="majorHAnsi" w:cstheme="majorHAnsi"/>
          <w:color w:val="000000" w:themeColor="text1"/>
          <w:lang w:eastAsia="ja-JP"/>
        </w:rPr>
        <w:t>I</w:t>
      </w:r>
      <w:r w:rsidR="005234DF" w:rsidRPr="00D64072">
        <w:rPr>
          <w:rFonts w:asciiTheme="majorHAnsi" w:hAnsiTheme="majorHAnsi" w:cstheme="majorHAnsi"/>
          <w:color w:val="000000" w:themeColor="text1"/>
          <w:lang w:eastAsia="ja-JP"/>
        </w:rPr>
        <w:t>n 1995, before the ERC-RMS was established</w:t>
      </w:r>
      <w:r w:rsidR="002F75E6">
        <w:rPr>
          <w:rFonts w:asciiTheme="majorHAnsi" w:hAnsiTheme="majorHAnsi" w:cstheme="majorHAnsi"/>
          <w:color w:val="000000" w:themeColor="text1"/>
          <w:lang w:eastAsia="ja-JP"/>
        </w:rPr>
        <w:t>, t</w:t>
      </w:r>
      <w:r w:rsidR="002F75E6" w:rsidRPr="00D64072">
        <w:rPr>
          <w:rFonts w:asciiTheme="majorHAnsi" w:hAnsiTheme="majorHAnsi" w:cstheme="majorHAnsi"/>
          <w:color w:val="000000" w:themeColor="text1"/>
          <w:lang w:eastAsia="ja-JP"/>
        </w:rPr>
        <w:t>here were none</w:t>
      </w:r>
      <w:r w:rsidR="005234DF" w:rsidRPr="00D64072">
        <w:rPr>
          <w:rFonts w:asciiTheme="majorHAnsi" w:hAnsiTheme="majorHAnsi" w:cstheme="majorHAnsi"/>
          <w:color w:val="000000" w:themeColor="text1"/>
          <w:lang w:eastAsia="ja-JP"/>
        </w:rPr>
        <w:t xml:space="preserve">. </w:t>
      </w:r>
      <w:r w:rsidR="00220817" w:rsidRPr="00D64072">
        <w:rPr>
          <w:rFonts w:asciiTheme="majorHAnsi" w:hAnsiTheme="majorHAnsi" w:cstheme="majorHAnsi"/>
          <w:color w:val="000000" w:themeColor="text1"/>
          <w:lang w:eastAsia="ja-JP"/>
        </w:rPr>
        <w:t>I</w:t>
      </w:r>
      <w:r w:rsidR="000C5D64" w:rsidRPr="00D64072">
        <w:rPr>
          <w:rFonts w:asciiTheme="majorHAnsi" w:hAnsiTheme="majorHAnsi" w:cstheme="majorHAnsi"/>
          <w:color w:val="000000" w:themeColor="text1"/>
          <w:lang w:eastAsia="ja-JP"/>
        </w:rPr>
        <w:t xml:space="preserve">t is a </w:t>
      </w:r>
      <w:r w:rsidR="005234DF" w:rsidRPr="00D64072">
        <w:rPr>
          <w:rFonts w:asciiTheme="majorHAnsi" w:hAnsiTheme="majorHAnsi" w:cstheme="majorHAnsi"/>
          <w:color w:val="000000" w:themeColor="text1"/>
          <w:lang w:eastAsia="ja-JP"/>
        </w:rPr>
        <w:t>notable</w:t>
      </w:r>
      <w:r w:rsidR="000C5D64" w:rsidRPr="00D64072">
        <w:rPr>
          <w:rFonts w:asciiTheme="majorHAnsi" w:hAnsiTheme="majorHAnsi" w:cstheme="majorHAnsi"/>
          <w:color w:val="000000" w:themeColor="text1"/>
          <w:lang w:eastAsia="ja-JP"/>
        </w:rPr>
        <w:t xml:space="preserve"> impact </w:t>
      </w:r>
      <w:r w:rsidR="005234DF" w:rsidRPr="00D64072">
        <w:rPr>
          <w:rFonts w:asciiTheme="majorHAnsi" w:hAnsiTheme="majorHAnsi" w:cstheme="majorHAnsi"/>
          <w:color w:val="000000" w:themeColor="text1"/>
          <w:lang w:eastAsia="ja-JP"/>
        </w:rPr>
        <w:t>in</w:t>
      </w:r>
      <w:r w:rsidR="000C5D64" w:rsidRPr="00D64072">
        <w:rPr>
          <w:rFonts w:asciiTheme="majorHAnsi" w:hAnsiTheme="majorHAnsi" w:cstheme="majorHAnsi"/>
          <w:color w:val="000000" w:themeColor="text1"/>
          <w:lang w:eastAsia="ja-JP"/>
        </w:rPr>
        <w:t xml:space="preserve"> the academic world</w:t>
      </w:r>
      <w:r w:rsidR="005234DF" w:rsidRPr="00D64072">
        <w:rPr>
          <w:rFonts w:asciiTheme="majorHAnsi" w:hAnsiTheme="majorHAnsi" w:cstheme="majorHAnsi"/>
          <w:color w:val="000000" w:themeColor="text1"/>
          <w:lang w:eastAsia="ja-JP"/>
        </w:rPr>
        <w:t>.</w:t>
      </w:r>
    </w:p>
    <w:p w14:paraId="6CD90217" w14:textId="14100F34" w:rsidR="00A63EA2" w:rsidRPr="00D64072" w:rsidRDefault="00A63EA2" w:rsidP="00966B21">
      <w:pPr>
        <w:widowControl w:val="0"/>
        <w:autoSpaceDE w:val="0"/>
        <w:autoSpaceDN w:val="0"/>
        <w:adjustRightInd w:val="0"/>
        <w:spacing w:after="80"/>
        <w:jc w:val="both"/>
        <w:rPr>
          <w:rFonts w:asciiTheme="majorHAnsi" w:hAnsiTheme="majorHAnsi" w:cstheme="majorHAnsi"/>
          <w:color w:val="000000" w:themeColor="text1"/>
          <w:lang w:eastAsia="ja-JP"/>
        </w:rPr>
      </w:pPr>
      <w:r w:rsidRPr="00AA70DA">
        <w:rPr>
          <w:rFonts w:asciiTheme="majorHAnsi" w:hAnsiTheme="majorHAnsi" w:cstheme="majorHAnsi"/>
          <w:b/>
          <w:i/>
          <w:color w:val="000000" w:themeColor="text1"/>
          <w:lang w:eastAsia="ja-JP"/>
        </w:rPr>
        <w:t>3</w:t>
      </w:r>
      <w:r w:rsidR="00D64072" w:rsidRPr="00AA70DA">
        <w:rPr>
          <w:rFonts w:asciiTheme="majorHAnsi" w:hAnsiTheme="majorHAnsi" w:cstheme="majorHAnsi"/>
          <w:b/>
          <w:i/>
          <w:color w:val="000000" w:themeColor="text1"/>
          <w:lang w:eastAsia="ja-JP"/>
        </w:rPr>
        <w:t xml:space="preserve">. </w:t>
      </w:r>
      <w:r w:rsidRPr="00AA70DA">
        <w:rPr>
          <w:rFonts w:asciiTheme="majorHAnsi" w:hAnsiTheme="majorHAnsi" w:cstheme="majorHAnsi"/>
          <w:b/>
          <w:i/>
          <w:color w:val="000000" w:themeColor="text1"/>
          <w:lang w:eastAsia="ja-JP"/>
        </w:rPr>
        <w:t>   </w:t>
      </w:r>
      <w:r w:rsidRPr="00AA70DA">
        <w:rPr>
          <w:rFonts w:asciiTheme="majorHAnsi" w:hAnsiTheme="majorHAnsi" w:cstheme="majorHAnsi"/>
          <w:i/>
          <w:color w:val="000000" w:themeColor="text1"/>
          <w:lang w:eastAsia="ja-JP"/>
        </w:rPr>
        <w:t xml:space="preserve"> What was the most challenging aspect</w:t>
      </w:r>
      <w:r w:rsidRPr="00AA70DA">
        <w:rPr>
          <w:rFonts w:asciiTheme="majorHAnsi" w:hAnsiTheme="majorHAnsi" w:cstheme="majorHAnsi"/>
          <w:b/>
          <w:i/>
          <w:color w:val="000000" w:themeColor="text1"/>
          <w:lang w:eastAsia="ja-JP"/>
        </w:rPr>
        <w:t xml:space="preserve"> </w:t>
      </w:r>
      <w:r w:rsidRPr="00AA70DA">
        <w:rPr>
          <w:rFonts w:asciiTheme="majorHAnsi" w:hAnsiTheme="majorHAnsi" w:cstheme="majorHAnsi"/>
          <w:i/>
          <w:color w:val="000000" w:themeColor="text1"/>
          <w:lang w:eastAsia="ja-JP"/>
        </w:rPr>
        <w:t xml:space="preserve">of </w:t>
      </w:r>
      <w:r w:rsidRPr="00966B21">
        <w:rPr>
          <w:rFonts w:asciiTheme="majorHAnsi" w:hAnsiTheme="majorHAnsi" w:cstheme="majorHAnsi"/>
          <w:i/>
          <w:color w:val="000000" w:themeColor="text1"/>
          <w:lang w:eastAsia="ja-JP"/>
        </w:rPr>
        <w:t xml:space="preserve">leading </w:t>
      </w:r>
      <w:r w:rsidRPr="00AA70DA">
        <w:rPr>
          <w:rFonts w:asciiTheme="majorHAnsi" w:hAnsiTheme="majorHAnsi" w:cstheme="majorHAnsi"/>
          <w:i/>
          <w:color w:val="000000" w:themeColor="text1"/>
          <w:lang w:eastAsia="ja-JP"/>
        </w:rPr>
        <w:t>your ERC?</w:t>
      </w:r>
      <w:r w:rsidRPr="00D64072">
        <w:rPr>
          <w:rFonts w:asciiTheme="majorHAnsi" w:hAnsiTheme="majorHAnsi" w:cstheme="majorHAnsi"/>
          <w:color w:val="000000" w:themeColor="text1"/>
          <w:lang w:eastAsia="ja-JP"/>
        </w:rPr>
        <w:t xml:space="preserve"> </w:t>
      </w:r>
    </w:p>
    <w:p w14:paraId="5C32110F" w14:textId="71BC5E7C" w:rsidR="00653074" w:rsidRPr="00D64072" w:rsidRDefault="00941934" w:rsidP="00966B21">
      <w:pPr>
        <w:widowControl w:val="0"/>
        <w:autoSpaceDE w:val="0"/>
        <w:autoSpaceDN w:val="0"/>
        <w:adjustRightInd w:val="0"/>
        <w:spacing w:after="120" w:line="264" w:lineRule="auto"/>
        <w:jc w:val="both"/>
        <w:rPr>
          <w:rFonts w:asciiTheme="majorHAnsi" w:hAnsiTheme="majorHAnsi" w:cstheme="majorHAnsi"/>
          <w:color w:val="000000" w:themeColor="text1"/>
          <w:lang w:eastAsia="ja-JP"/>
        </w:rPr>
      </w:pPr>
      <w:r w:rsidRPr="00D64072">
        <w:rPr>
          <w:rFonts w:asciiTheme="majorHAnsi" w:hAnsiTheme="majorHAnsi" w:cstheme="majorHAnsi"/>
          <w:color w:val="000000" w:themeColor="text1"/>
          <w:lang w:eastAsia="ja-JP"/>
        </w:rPr>
        <w:t>A major challenge in leading the ERC was t</w:t>
      </w:r>
      <w:r w:rsidR="00653074" w:rsidRPr="00D64072">
        <w:rPr>
          <w:rFonts w:asciiTheme="majorHAnsi" w:hAnsiTheme="majorHAnsi" w:cstheme="majorHAnsi"/>
          <w:color w:val="000000" w:themeColor="text1"/>
          <w:lang w:eastAsia="ja-JP"/>
        </w:rPr>
        <w:t xml:space="preserve">o bridge </w:t>
      </w:r>
      <w:r w:rsidR="007C14C4" w:rsidRPr="00D64072">
        <w:rPr>
          <w:rFonts w:asciiTheme="majorHAnsi" w:hAnsiTheme="majorHAnsi" w:cstheme="majorHAnsi"/>
          <w:color w:val="000000" w:themeColor="text1"/>
          <w:lang w:eastAsia="ja-JP"/>
        </w:rPr>
        <w:t>the</w:t>
      </w:r>
      <w:r w:rsidR="00CA2F4C" w:rsidRPr="00D64072">
        <w:rPr>
          <w:rFonts w:asciiTheme="majorHAnsi" w:hAnsiTheme="majorHAnsi" w:cstheme="majorHAnsi"/>
          <w:color w:val="000000" w:themeColor="text1"/>
          <w:lang w:eastAsia="ja-JP"/>
        </w:rPr>
        <w:t xml:space="preserve"> research</w:t>
      </w:r>
      <w:r w:rsidR="007C14C4" w:rsidRPr="00D64072">
        <w:rPr>
          <w:rFonts w:asciiTheme="majorHAnsi" w:hAnsiTheme="majorHAnsi" w:cstheme="majorHAnsi"/>
          <w:color w:val="000000" w:themeColor="text1"/>
          <w:lang w:eastAsia="ja-JP"/>
        </w:rPr>
        <w:t xml:space="preserve"> tradition</w:t>
      </w:r>
      <w:r w:rsidR="00697498">
        <w:rPr>
          <w:rFonts w:asciiTheme="majorHAnsi" w:hAnsiTheme="majorHAnsi" w:cstheme="majorHAnsi"/>
          <w:color w:val="000000" w:themeColor="text1"/>
          <w:lang w:eastAsia="ja-JP"/>
        </w:rPr>
        <w:t>s</w:t>
      </w:r>
      <w:r w:rsidR="007C14C4" w:rsidRPr="00D64072">
        <w:rPr>
          <w:rFonts w:asciiTheme="majorHAnsi" w:hAnsiTheme="majorHAnsi" w:cstheme="majorHAnsi"/>
          <w:color w:val="000000" w:themeColor="text1"/>
          <w:lang w:eastAsia="ja-JP"/>
        </w:rPr>
        <w:t xml:space="preserve"> of a conservative</w:t>
      </w:r>
      <w:r w:rsidR="00653074" w:rsidRPr="00D64072">
        <w:rPr>
          <w:rFonts w:asciiTheme="majorHAnsi" w:hAnsiTheme="majorHAnsi" w:cstheme="majorHAnsi"/>
          <w:color w:val="000000" w:themeColor="text1"/>
          <w:lang w:eastAsia="ja-JP"/>
        </w:rPr>
        <w:t xml:space="preserve"> industry</w:t>
      </w:r>
      <w:r w:rsidR="00CA2F4C" w:rsidRPr="00D64072">
        <w:rPr>
          <w:rFonts w:asciiTheme="majorHAnsi" w:hAnsiTheme="majorHAnsi" w:cstheme="majorHAnsi"/>
          <w:color w:val="000000" w:themeColor="text1"/>
          <w:lang w:eastAsia="ja-JP"/>
        </w:rPr>
        <w:t xml:space="preserve"> with our academic research </w:t>
      </w:r>
      <w:r w:rsidR="00574DF4" w:rsidRPr="00D64072">
        <w:rPr>
          <w:rFonts w:asciiTheme="majorHAnsi" w:hAnsiTheme="majorHAnsi" w:cstheme="majorHAnsi"/>
          <w:color w:val="000000" w:themeColor="text1"/>
          <w:lang w:eastAsia="ja-JP"/>
        </w:rPr>
        <w:t>aim</w:t>
      </w:r>
      <w:r w:rsidR="00697498">
        <w:rPr>
          <w:rFonts w:asciiTheme="majorHAnsi" w:hAnsiTheme="majorHAnsi" w:cstheme="majorHAnsi"/>
          <w:color w:val="000000" w:themeColor="text1"/>
          <w:lang w:eastAsia="ja-JP"/>
        </w:rPr>
        <w:t>ed</w:t>
      </w:r>
      <w:r w:rsidR="00574DF4" w:rsidRPr="00D64072">
        <w:rPr>
          <w:rFonts w:asciiTheme="majorHAnsi" w:hAnsiTheme="majorHAnsi" w:cstheme="majorHAnsi"/>
          <w:color w:val="000000" w:themeColor="text1"/>
          <w:lang w:eastAsia="ja-JP"/>
        </w:rPr>
        <w:t xml:space="preserve"> at</w:t>
      </w:r>
      <w:r w:rsidR="00707050" w:rsidRPr="00D64072">
        <w:rPr>
          <w:rFonts w:asciiTheme="majorHAnsi" w:hAnsiTheme="majorHAnsi" w:cstheme="majorHAnsi"/>
          <w:color w:val="000000" w:themeColor="text1"/>
          <w:lang w:eastAsia="ja-JP"/>
        </w:rPr>
        <w:t xml:space="preserve"> implementing scientific methods</w:t>
      </w:r>
      <w:r w:rsidR="007C14C4" w:rsidRPr="00D64072">
        <w:rPr>
          <w:rFonts w:asciiTheme="majorHAnsi" w:hAnsiTheme="majorHAnsi" w:cstheme="majorHAnsi"/>
          <w:color w:val="000000" w:themeColor="text1"/>
          <w:lang w:eastAsia="ja-JP"/>
        </w:rPr>
        <w:t xml:space="preserve"> </w:t>
      </w:r>
      <w:r w:rsidR="00CA2F4C" w:rsidRPr="00D64072">
        <w:rPr>
          <w:rFonts w:asciiTheme="majorHAnsi" w:hAnsiTheme="majorHAnsi" w:cstheme="majorHAnsi"/>
          <w:color w:val="000000" w:themeColor="text1"/>
          <w:lang w:eastAsia="ja-JP"/>
        </w:rPr>
        <w:t xml:space="preserve">for system design and </w:t>
      </w:r>
      <w:r w:rsidRPr="00D64072">
        <w:rPr>
          <w:rFonts w:asciiTheme="majorHAnsi" w:hAnsiTheme="majorHAnsi" w:cstheme="majorHAnsi"/>
          <w:color w:val="000000" w:themeColor="text1"/>
          <w:lang w:eastAsia="ja-JP"/>
        </w:rPr>
        <w:t>operations, a</w:t>
      </w:r>
      <w:r w:rsidR="00697498">
        <w:rPr>
          <w:rFonts w:asciiTheme="majorHAnsi" w:hAnsiTheme="majorHAnsi" w:cstheme="majorHAnsi"/>
          <w:color w:val="000000" w:themeColor="text1"/>
          <w:lang w:eastAsia="ja-JP"/>
        </w:rPr>
        <w:t>s well as</w:t>
      </w:r>
      <w:r w:rsidRPr="00D64072">
        <w:rPr>
          <w:rFonts w:asciiTheme="majorHAnsi" w:hAnsiTheme="majorHAnsi" w:cstheme="majorHAnsi"/>
          <w:color w:val="000000" w:themeColor="text1"/>
          <w:lang w:eastAsia="ja-JP"/>
        </w:rPr>
        <w:t xml:space="preserve"> in-line rapid inspection</w:t>
      </w:r>
      <w:r w:rsidR="00697498">
        <w:rPr>
          <w:rFonts w:asciiTheme="majorHAnsi" w:hAnsiTheme="majorHAnsi" w:cstheme="majorHAnsi"/>
          <w:color w:val="000000" w:themeColor="text1"/>
          <w:lang w:eastAsia="ja-JP"/>
        </w:rPr>
        <w:t>,</w:t>
      </w:r>
      <w:r w:rsidR="00707050" w:rsidRPr="00D64072">
        <w:rPr>
          <w:rFonts w:asciiTheme="majorHAnsi" w:hAnsiTheme="majorHAnsi" w:cstheme="majorHAnsi"/>
          <w:color w:val="000000" w:themeColor="text1"/>
          <w:lang w:eastAsia="ja-JP"/>
        </w:rPr>
        <w:t xml:space="preserve"> in the</w:t>
      </w:r>
      <w:r w:rsidRPr="00D64072">
        <w:rPr>
          <w:rFonts w:asciiTheme="majorHAnsi" w:hAnsiTheme="majorHAnsi" w:cstheme="majorHAnsi"/>
          <w:color w:val="000000" w:themeColor="text1"/>
          <w:lang w:eastAsia="ja-JP"/>
        </w:rPr>
        <w:t xml:space="preserve"> </w:t>
      </w:r>
      <w:r w:rsidR="00CA2F4C" w:rsidRPr="00D64072">
        <w:rPr>
          <w:rFonts w:asciiTheme="majorHAnsi" w:hAnsiTheme="majorHAnsi" w:cstheme="majorHAnsi"/>
          <w:color w:val="000000" w:themeColor="text1"/>
          <w:lang w:eastAsia="ja-JP"/>
        </w:rPr>
        <w:t>traditional</w:t>
      </w:r>
      <w:r w:rsidR="00707050" w:rsidRPr="00D64072">
        <w:rPr>
          <w:rFonts w:asciiTheme="majorHAnsi" w:hAnsiTheme="majorHAnsi" w:cstheme="majorHAnsi"/>
          <w:color w:val="000000" w:themeColor="text1"/>
          <w:lang w:eastAsia="ja-JP"/>
        </w:rPr>
        <w:t xml:space="preserve"> mechanical metal</w:t>
      </w:r>
      <w:r w:rsidR="00697498">
        <w:rPr>
          <w:rFonts w:asciiTheme="majorHAnsi" w:hAnsiTheme="majorHAnsi" w:cstheme="majorHAnsi"/>
          <w:color w:val="000000" w:themeColor="text1"/>
          <w:lang w:eastAsia="ja-JP"/>
        </w:rPr>
        <w:t>s</w:t>
      </w:r>
      <w:r w:rsidR="00707050" w:rsidRPr="00D64072">
        <w:rPr>
          <w:rFonts w:asciiTheme="majorHAnsi" w:hAnsiTheme="majorHAnsi" w:cstheme="majorHAnsi"/>
          <w:color w:val="000000" w:themeColor="text1"/>
          <w:lang w:eastAsia="ja-JP"/>
        </w:rPr>
        <w:t xml:space="preserve"> industry</w:t>
      </w:r>
      <w:r w:rsidRPr="00D64072">
        <w:rPr>
          <w:rFonts w:asciiTheme="majorHAnsi" w:hAnsiTheme="majorHAnsi" w:cstheme="majorHAnsi"/>
          <w:color w:val="000000" w:themeColor="text1"/>
          <w:lang w:eastAsia="ja-JP"/>
        </w:rPr>
        <w:t>.</w:t>
      </w:r>
    </w:p>
    <w:p w14:paraId="60C7CDD4" w14:textId="6B96FDF4" w:rsidR="00FF0393" w:rsidRPr="00D64072" w:rsidRDefault="00DC4A16" w:rsidP="00966B21">
      <w:pPr>
        <w:widowControl w:val="0"/>
        <w:autoSpaceDE w:val="0"/>
        <w:autoSpaceDN w:val="0"/>
        <w:adjustRightInd w:val="0"/>
        <w:spacing w:after="20" w:line="264" w:lineRule="auto"/>
        <w:jc w:val="both"/>
        <w:rPr>
          <w:rFonts w:asciiTheme="majorHAnsi" w:hAnsiTheme="majorHAnsi" w:cstheme="majorHAnsi"/>
          <w:color w:val="000000" w:themeColor="text1"/>
          <w:lang w:eastAsia="ja-JP"/>
        </w:rPr>
      </w:pPr>
      <w:r w:rsidRPr="00D64072">
        <w:rPr>
          <w:rFonts w:asciiTheme="majorHAnsi" w:hAnsiTheme="majorHAnsi" w:cstheme="majorHAnsi"/>
          <w:color w:val="000000" w:themeColor="text1"/>
        </w:rPr>
        <w:t>The ERC-RMS had an influential Technical Advisory Board composed of</w:t>
      </w:r>
      <w:r w:rsidR="009B3CBE" w:rsidRPr="00D64072">
        <w:rPr>
          <w:rFonts w:asciiTheme="majorHAnsi" w:hAnsiTheme="majorHAnsi" w:cstheme="majorHAnsi"/>
          <w:color w:val="000000" w:themeColor="text1"/>
        </w:rPr>
        <w:t xml:space="preserve"> leaders of </w:t>
      </w:r>
      <w:r w:rsidR="00FF0393" w:rsidRPr="00D64072">
        <w:rPr>
          <w:rFonts w:asciiTheme="majorHAnsi" w:hAnsiTheme="majorHAnsi" w:cstheme="majorHAnsi"/>
          <w:color w:val="000000" w:themeColor="text1"/>
        </w:rPr>
        <w:t>20</w:t>
      </w:r>
      <w:r w:rsidR="009B3CBE" w:rsidRPr="00D64072">
        <w:rPr>
          <w:rFonts w:asciiTheme="majorHAnsi" w:hAnsiTheme="majorHAnsi" w:cstheme="majorHAnsi"/>
          <w:color w:val="000000" w:themeColor="text1"/>
        </w:rPr>
        <w:t xml:space="preserve"> </w:t>
      </w:r>
      <w:r w:rsidRPr="00D64072">
        <w:rPr>
          <w:rFonts w:asciiTheme="majorHAnsi" w:hAnsiTheme="majorHAnsi" w:cstheme="majorHAnsi"/>
          <w:color w:val="000000" w:themeColor="text1"/>
        </w:rPr>
        <w:t xml:space="preserve">ERC supporting companies. </w:t>
      </w:r>
      <w:r w:rsidRPr="00D64072">
        <w:rPr>
          <w:rFonts w:asciiTheme="majorHAnsi" w:hAnsiTheme="majorHAnsi" w:cstheme="majorHAnsi"/>
          <w:color w:val="000000" w:themeColor="text1"/>
          <w:lang w:eastAsia="ja-JP"/>
        </w:rPr>
        <w:t>Mark Tomlinson (VP Lamb, the largest dedicated line supplier to the auto industry in the 1990s)</w:t>
      </w:r>
      <w:r w:rsidR="009B3CBE" w:rsidRPr="00D64072">
        <w:rPr>
          <w:rFonts w:asciiTheme="majorHAnsi" w:hAnsiTheme="majorHAnsi" w:cstheme="majorHAnsi"/>
          <w:color w:val="000000" w:themeColor="text1"/>
        </w:rPr>
        <w:t xml:space="preserve"> c</w:t>
      </w:r>
      <w:r w:rsidRPr="00D64072">
        <w:rPr>
          <w:rFonts w:asciiTheme="majorHAnsi" w:hAnsiTheme="majorHAnsi" w:cstheme="majorHAnsi"/>
          <w:color w:val="000000" w:themeColor="text1"/>
        </w:rPr>
        <w:t>hair</w:t>
      </w:r>
      <w:r w:rsidR="00FF0393" w:rsidRPr="00D64072">
        <w:rPr>
          <w:rFonts w:asciiTheme="majorHAnsi" w:hAnsiTheme="majorHAnsi" w:cstheme="majorHAnsi"/>
          <w:color w:val="000000" w:themeColor="text1"/>
        </w:rPr>
        <w:t>ed</w:t>
      </w:r>
      <w:r w:rsidRPr="00D64072">
        <w:rPr>
          <w:rFonts w:asciiTheme="majorHAnsi" w:hAnsiTheme="majorHAnsi" w:cstheme="majorHAnsi"/>
          <w:color w:val="000000" w:themeColor="text1"/>
        </w:rPr>
        <w:t xml:space="preserve"> this committee </w:t>
      </w:r>
      <w:r w:rsidR="009C67F1" w:rsidRPr="00D64072">
        <w:rPr>
          <w:rFonts w:asciiTheme="majorHAnsi" w:hAnsiTheme="majorHAnsi" w:cstheme="majorHAnsi"/>
          <w:color w:val="000000" w:themeColor="text1"/>
        </w:rPr>
        <w:t>in</w:t>
      </w:r>
      <w:r w:rsidRPr="00D64072">
        <w:rPr>
          <w:rFonts w:asciiTheme="majorHAnsi" w:hAnsiTheme="majorHAnsi" w:cstheme="majorHAnsi"/>
          <w:color w:val="000000" w:themeColor="text1"/>
        </w:rPr>
        <w:t xml:space="preserve"> 2001. </w:t>
      </w:r>
      <w:r w:rsidRPr="00D64072">
        <w:rPr>
          <w:rFonts w:asciiTheme="majorHAnsi" w:hAnsiTheme="majorHAnsi" w:cstheme="majorHAnsi"/>
          <w:color w:val="000000" w:themeColor="text1"/>
          <w:lang w:eastAsia="ja-JP"/>
        </w:rPr>
        <w:t>A</w:t>
      </w:r>
      <w:r w:rsidR="009B3CBE" w:rsidRPr="00D64072">
        <w:rPr>
          <w:rFonts w:asciiTheme="majorHAnsi" w:hAnsiTheme="majorHAnsi" w:cstheme="majorHAnsi"/>
          <w:color w:val="000000" w:themeColor="text1"/>
          <w:lang w:eastAsia="ja-JP"/>
        </w:rPr>
        <w:t>n</w:t>
      </w:r>
      <w:r w:rsidRPr="00D64072">
        <w:rPr>
          <w:rFonts w:asciiTheme="majorHAnsi" w:hAnsiTheme="majorHAnsi" w:cstheme="majorHAnsi"/>
          <w:color w:val="000000" w:themeColor="text1"/>
          <w:lang w:eastAsia="ja-JP"/>
        </w:rPr>
        <w:t xml:space="preserve"> </w:t>
      </w:r>
      <w:r w:rsidR="009B3CBE" w:rsidRPr="00D64072">
        <w:rPr>
          <w:rFonts w:asciiTheme="majorHAnsi" w:hAnsiTheme="majorHAnsi" w:cstheme="majorHAnsi"/>
          <w:color w:val="000000" w:themeColor="text1"/>
          <w:lang w:eastAsia="ja-JP"/>
        </w:rPr>
        <w:t>item</w:t>
      </w:r>
      <w:r w:rsidRPr="00D64072">
        <w:rPr>
          <w:rFonts w:asciiTheme="majorHAnsi" w:hAnsiTheme="majorHAnsi" w:cstheme="majorHAnsi"/>
          <w:color w:val="000000" w:themeColor="text1"/>
          <w:lang w:eastAsia="ja-JP"/>
        </w:rPr>
        <w:t xml:space="preserve"> from </w:t>
      </w:r>
      <w:r w:rsidR="009C67F1" w:rsidRPr="00D64072">
        <w:rPr>
          <w:rFonts w:asciiTheme="majorHAnsi" w:hAnsiTheme="majorHAnsi" w:cstheme="majorHAnsi"/>
          <w:color w:val="000000" w:themeColor="text1"/>
          <w:lang w:eastAsia="ja-JP"/>
        </w:rPr>
        <w:t>Mark’s</w:t>
      </w:r>
      <w:r w:rsidRPr="00D64072">
        <w:rPr>
          <w:rFonts w:asciiTheme="majorHAnsi" w:hAnsiTheme="majorHAnsi" w:cstheme="majorHAnsi"/>
          <w:color w:val="000000" w:themeColor="text1"/>
          <w:lang w:eastAsia="ja-JP"/>
        </w:rPr>
        <w:t xml:space="preserve"> presentation to the NSF </w:t>
      </w:r>
      <w:r w:rsidR="00697498">
        <w:rPr>
          <w:rFonts w:asciiTheme="majorHAnsi" w:hAnsiTheme="majorHAnsi" w:cstheme="majorHAnsi"/>
          <w:color w:val="000000" w:themeColor="text1"/>
          <w:lang w:eastAsia="ja-JP"/>
        </w:rPr>
        <w:t>s</w:t>
      </w:r>
      <w:r w:rsidRPr="00D64072">
        <w:rPr>
          <w:rFonts w:asciiTheme="majorHAnsi" w:hAnsiTheme="majorHAnsi" w:cstheme="majorHAnsi"/>
          <w:color w:val="000000" w:themeColor="text1"/>
          <w:lang w:eastAsia="ja-JP"/>
        </w:rPr>
        <w:t xml:space="preserve">ite visit panel that </w:t>
      </w:r>
      <w:r w:rsidR="00697498">
        <w:rPr>
          <w:rFonts w:asciiTheme="majorHAnsi" w:hAnsiTheme="majorHAnsi" w:cstheme="majorHAnsi"/>
          <w:color w:val="000000" w:themeColor="text1"/>
          <w:lang w:eastAsia="ja-JP"/>
        </w:rPr>
        <w:t xml:space="preserve">year </w:t>
      </w:r>
      <w:r w:rsidR="00FF0393" w:rsidRPr="00D64072">
        <w:rPr>
          <w:rFonts w:asciiTheme="majorHAnsi" w:hAnsiTheme="majorHAnsi" w:cstheme="majorHAnsi"/>
          <w:color w:val="000000" w:themeColor="text1"/>
          <w:lang w:eastAsia="ja-JP"/>
        </w:rPr>
        <w:t>ela</w:t>
      </w:r>
      <w:r w:rsidR="009B3CBE" w:rsidRPr="00D64072">
        <w:rPr>
          <w:rFonts w:asciiTheme="majorHAnsi" w:hAnsiTheme="majorHAnsi" w:cstheme="majorHAnsi"/>
          <w:color w:val="000000" w:themeColor="text1"/>
          <w:lang w:eastAsia="ja-JP"/>
        </w:rPr>
        <w:t>borates on th</w:t>
      </w:r>
      <w:r w:rsidR="00697498">
        <w:rPr>
          <w:rFonts w:asciiTheme="majorHAnsi" w:hAnsiTheme="majorHAnsi" w:cstheme="majorHAnsi"/>
          <w:color w:val="000000" w:themeColor="text1"/>
          <w:lang w:eastAsia="ja-JP"/>
        </w:rPr>
        <w:t>is</w:t>
      </w:r>
      <w:r w:rsidR="009B3CBE" w:rsidRPr="00D64072">
        <w:rPr>
          <w:rFonts w:asciiTheme="majorHAnsi" w:hAnsiTheme="majorHAnsi" w:cstheme="majorHAnsi"/>
          <w:color w:val="000000" w:themeColor="text1"/>
          <w:lang w:eastAsia="ja-JP"/>
        </w:rPr>
        <w:t xml:space="preserve"> challenge</w:t>
      </w:r>
      <w:r w:rsidRPr="00D64072">
        <w:rPr>
          <w:rFonts w:asciiTheme="majorHAnsi" w:hAnsiTheme="majorHAnsi" w:cstheme="majorHAnsi"/>
          <w:color w:val="000000" w:themeColor="text1"/>
          <w:lang w:eastAsia="ja-JP"/>
        </w:rPr>
        <w:t xml:space="preserve">: </w:t>
      </w:r>
    </w:p>
    <w:p w14:paraId="7C12065F" w14:textId="550146D3" w:rsidR="000A3CDB" w:rsidRPr="00AA70DA" w:rsidRDefault="00DC4A16" w:rsidP="009A727A">
      <w:pPr>
        <w:widowControl w:val="0"/>
        <w:autoSpaceDE w:val="0"/>
        <w:autoSpaceDN w:val="0"/>
        <w:adjustRightInd w:val="0"/>
        <w:spacing w:after="240" w:line="264" w:lineRule="auto"/>
        <w:ind w:left="1620" w:right="1108" w:hanging="180"/>
        <w:jc w:val="both"/>
        <w:rPr>
          <w:rFonts w:asciiTheme="majorHAnsi" w:hAnsiTheme="majorHAnsi" w:cstheme="majorHAnsi"/>
          <w:i/>
          <w:color w:val="000000" w:themeColor="text1"/>
          <w:lang w:eastAsia="ja-JP"/>
        </w:rPr>
      </w:pPr>
      <w:r w:rsidRPr="00AA70DA">
        <w:rPr>
          <w:rFonts w:asciiTheme="majorHAnsi" w:hAnsiTheme="majorHAnsi" w:cstheme="majorHAnsi"/>
          <w:i/>
          <w:color w:val="000000" w:themeColor="text1"/>
          <w:lang w:eastAsia="ja-JP"/>
        </w:rPr>
        <w:t>“The ERC-RMS creates</w:t>
      </w:r>
      <w:r w:rsidR="00FF0393" w:rsidRPr="00AA70DA">
        <w:rPr>
          <w:rFonts w:asciiTheme="majorHAnsi" w:hAnsiTheme="majorHAnsi" w:cstheme="majorHAnsi"/>
          <w:i/>
          <w:color w:val="000000" w:themeColor="text1"/>
          <w:lang w:eastAsia="ja-JP"/>
        </w:rPr>
        <w:t xml:space="preserve"> a w</w:t>
      </w:r>
      <w:r w:rsidR="009C67F1" w:rsidRPr="00AA70DA">
        <w:rPr>
          <w:rFonts w:asciiTheme="majorHAnsi" w:hAnsiTheme="majorHAnsi" w:cstheme="majorHAnsi"/>
          <w:i/>
          <w:color w:val="000000" w:themeColor="text1"/>
          <w:lang w:eastAsia="ja-JP"/>
        </w:rPr>
        <w:t>orking environment for creative </w:t>
      </w:r>
      <w:r w:rsidR="00FF0393" w:rsidRPr="00AA70DA">
        <w:rPr>
          <w:rFonts w:asciiTheme="majorHAnsi" w:hAnsiTheme="majorHAnsi" w:cstheme="majorHAnsi"/>
          <w:i/>
          <w:color w:val="000000" w:themeColor="text1"/>
          <w:lang w:eastAsia="ja-JP"/>
        </w:rPr>
        <w:t>thinking</w:t>
      </w:r>
      <w:r w:rsidR="009A727A">
        <w:rPr>
          <w:rFonts w:asciiTheme="majorHAnsi" w:hAnsiTheme="majorHAnsi" w:cstheme="majorHAnsi"/>
          <w:i/>
          <w:color w:val="000000" w:themeColor="text1"/>
          <w:lang w:eastAsia="ja-JP"/>
        </w:rPr>
        <w:t>,</w:t>
      </w:r>
      <w:r w:rsidR="00FF0393" w:rsidRPr="00AA70DA">
        <w:rPr>
          <w:rFonts w:asciiTheme="majorHAnsi" w:hAnsiTheme="majorHAnsi" w:cstheme="majorHAnsi"/>
          <w:i/>
          <w:color w:val="000000" w:themeColor="text1"/>
          <w:lang w:eastAsia="ja-JP"/>
        </w:rPr>
        <w:t xml:space="preserve"> which impacted a slow-moving industry.”</w:t>
      </w:r>
    </w:p>
    <w:p w14:paraId="36DE4E47" w14:textId="4AC11FDF" w:rsidR="00A63EA2" w:rsidRPr="00AA70DA" w:rsidRDefault="00A63EA2" w:rsidP="00AA70DA">
      <w:pPr>
        <w:widowControl w:val="0"/>
        <w:autoSpaceDE w:val="0"/>
        <w:autoSpaceDN w:val="0"/>
        <w:adjustRightInd w:val="0"/>
        <w:spacing w:after="80"/>
        <w:jc w:val="both"/>
        <w:rPr>
          <w:rFonts w:asciiTheme="majorHAnsi" w:hAnsiTheme="majorHAnsi" w:cstheme="majorHAnsi"/>
          <w:i/>
          <w:color w:val="000000" w:themeColor="text1"/>
          <w:lang w:eastAsia="ja-JP"/>
        </w:rPr>
      </w:pPr>
      <w:r w:rsidRPr="00AA70DA">
        <w:rPr>
          <w:rFonts w:asciiTheme="majorHAnsi" w:hAnsiTheme="majorHAnsi" w:cstheme="majorHAnsi"/>
          <w:b/>
          <w:i/>
          <w:color w:val="000000" w:themeColor="text1"/>
          <w:lang w:eastAsia="ja-JP"/>
        </w:rPr>
        <w:t>4</w:t>
      </w:r>
      <w:r w:rsidR="00D64072" w:rsidRPr="00AA70DA">
        <w:rPr>
          <w:rFonts w:asciiTheme="majorHAnsi" w:hAnsiTheme="majorHAnsi" w:cstheme="majorHAnsi"/>
          <w:b/>
          <w:i/>
          <w:color w:val="000000" w:themeColor="text1"/>
          <w:lang w:eastAsia="ja-JP"/>
        </w:rPr>
        <w:t xml:space="preserve">. </w:t>
      </w:r>
      <w:r w:rsidRPr="00AA70DA">
        <w:rPr>
          <w:rFonts w:asciiTheme="majorHAnsi" w:hAnsiTheme="majorHAnsi" w:cstheme="majorHAnsi"/>
          <w:b/>
          <w:i/>
          <w:color w:val="000000" w:themeColor="text1"/>
          <w:lang w:eastAsia="ja-JP"/>
        </w:rPr>
        <w:t>   </w:t>
      </w:r>
      <w:r w:rsidRPr="00AA70DA">
        <w:rPr>
          <w:rFonts w:asciiTheme="majorHAnsi" w:hAnsiTheme="majorHAnsi" w:cstheme="majorHAnsi"/>
          <w:i/>
          <w:color w:val="000000" w:themeColor="text1"/>
          <w:lang w:eastAsia="ja-JP"/>
        </w:rPr>
        <w:t xml:space="preserve"> What gave you the most satisfaction?</w:t>
      </w:r>
    </w:p>
    <w:p w14:paraId="4DA52285" w14:textId="453221FE" w:rsidR="00863AAF" w:rsidRPr="00884A13" w:rsidRDefault="008123E0" w:rsidP="00966B21">
      <w:pPr>
        <w:widowControl w:val="0"/>
        <w:tabs>
          <w:tab w:val="left" w:pos="450"/>
        </w:tabs>
        <w:autoSpaceDE w:val="0"/>
        <w:autoSpaceDN w:val="0"/>
        <w:adjustRightInd w:val="0"/>
        <w:spacing w:after="120" w:line="264" w:lineRule="auto"/>
        <w:ind w:left="86"/>
        <w:jc w:val="both"/>
        <w:rPr>
          <w:rFonts w:asciiTheme="majorHAnsi" w:hAnsiTheme="majorHAnsi" w:cstheme="majorHAnsi"/>
          <w:color w:val="000000" w:themeColor="text1"/>
          <w:lang w:eastAsia="ja-JP"/>
        </w:rPr>
      </w:pPr>
      <w:r w:rsidRPr="006F27D6">
        <w:rPr>
          <w:rFonts w:asciiTheme="majorHAnsi" w:hAnsiTheme="majorHAnsi" w:cstheme="majorHAnsi"/>
          <w:color w:val="000000" w:themeColor="text1"/>
          <w:lang w:eastAsia="ja-JP"/>
        </w:rPr>
        <w:t>Bringing scientific methods</w:t>
      </w:r>
      <w:r w:rsidR="00E71B7B" w:rsidRPr="006F27D6">
        <w:rPr>
          <w:rFonts w:asciiTheme="majorHAnsi" w:hAnsiTheme="majorHAnsi" w:cstheme="majorHAnsi"/>
          <w:color w:val="000000" w:themeColor="text1"/>
          <w:lang w:eastAsia="ja-JP"/>
        </w:rPr>
        <w:t xml:space="preserve"> and high-tech </w:t>
      </w:r>
      <w:r w:rsidR="0041486A" w:rsidRPr="006F27D6">
        <w:rPr>
          <w:rFonts w:asciiTheme="majorHAnsi" w:hAnsiTheme="majorHAnsi" w:cstheme="majorHAnsi"/>
          <w:color w:val="000000" w:themeColor="text1"/>
          <w:lang w:eastAsia="ja-JP"/>
        </w:rPr>
        <w:t>tools</w:t>
      </w:r>
      <w:r w:rsidRPr="006F27D6">
        <w:rPr>
          <w:rFonts w:asciiTheme="majorHAnsi" w:hAnsiTheme="majorHAnsi" w:cstheme="majorHAnsi"/>
          <w:color w:val="000000" w:themeColor="text1"/>
          <w:lang w:eastAsia="ja-JP"/>
        </w:rPr>
        <w:t xml:space="preserve"> to the traditional factory floor</w:t>
      </w:r>
      <w:r w:rsidR="00783B5A" w:rsidRPr="006F27D6">
        <w:rPr>
          <w:rFonts w:asciiTheme="majorHAnsi" w:hAnsiTheme="majorHAnsi" w:cstheme="majorHAnsi"/>
          <w:color w:val="000000" w:themeColor="text1"/>
          <w:lang w:eastAsia="ja-JP"/>
        </w:rPr>
        <w:t xml:space="preserve">, </w:t>
      </w:r>
      <w:r w:rsidR="00215E7E" w:rsidRPr="006F27D6">
        <w:rPr>
          <w:rFonts w:asciiTheme="majorHAnsi" w:hAnsiTheme="majorHAnsi" w:cstheme="majorHAnsi"/>
          <w:color w:val="000000" w:themeColor="text1"/>
          <w:lang w:eastAsia="ja-JP"/>
        </w:rPr>
        <w:t xml:space="preserve">which </w:t>
      </w:r>
      <w:r w:rsidR="00783B5A" w:rsidRPr="006F27D6">
        <w:rPr>
          <w:rFonts w:asciiTheme="majorHAnsi" w:hAnsiTheme="majorHAnsi" w:cstheme="majorHAnsi"/>
          <w:color w:val="000000" w:themeColor="text1"/>
          <w:lang w:eastAsia="ja-JP"/>
        </w:rPr>
        <w:t>contribut</w:t>
      </w:r>
      <w:r w:rsidR="00215E7E" w:rsidRPr="006F27D6">
        <w:rPr>
          <w:rFonts w:asciiTheme="majorHAnsi" w:hAnsiTheme="majorHAnsi" w:cstheme="majorHAnsi"/>
          <w:color w:val="000000" w:themeColor="text1"/>
          <w:lang w:eastAsia="ja-JP"/>
        </w:rPr>
        <w:t>ed</w:t>
      </w:r>
      <w:r w:rsidR="00783B5A" w:rsidRPr="006F27D6">
        <w:rPr>
          <w:rFonts w:asciiTheme="majorHAnsi" w:hAnsiTheme="majorHAnsi" w:cstheme="majorHAnsi"/>
          <w:color w:val="000000" w:themeColor="text1"/>
          <w:lang w:eastAsia="ja-JP"/>
        </w:rPr>
        <w:t xml:space="preserve"> significantly to </w:t>
      </w:r>
      <w:r w:rsidR="00783B5A" w:rsidRPr="009A727A">
        <w:rPr>
          <w:rFonts w:asciiTheme="majorHAnsi" w:hAnsiTheme="majorHAnsi" w:cstheme="majorHAnsi"/>
          <w:b/>
          <w:color w:val="000000" w:themeColor="text1"/>
          <w:lang w:eastAsia="ja-JP"/>
        </w:rPr>
        <w:t xml:space="preserve">product quality </w:t>
      </w:r>
      <w:r w:rsidR="00783B5A" w:rsidRPr="009A727A">
        <w:rPr>
          <w:rFonts w:asciiTheme="majorHAnsi" w:hAnsiTheme="majorHAnsi" w:cstheme="majorHAnsi"/>
          <w:color w:val="000000" w:themeColor="text1"/>
          <w:lang w:eastAsia="ja-JP"/>
        </w:rPr>
        <w:t>and</w:t>
      </w:r>
      <w:r w:rsidR="00783B5A" w:rsidRPr="009A727A">
        <w:rPr>
          <w:rFonts w:asciiTheme="majorHAnsi" w:hAnsiTheme="majorHAnsi" w:cstheme="majorHAnsi"/>
          <w:b/>
          <w:color w:val="000000" w:themeColor="text1"/>
          <w:lang w:eastAsia="ja-JP"/>
        </w:rPr>
        <w:t xml:space="preserve"> production efficiency.</w:t>
      </w:r>
      <w:r w:rsidR="0095395A" w:rsidRPr="006F27D6">
        <w:rPr>
          <w:rFonts w:asciiTheme="majorHAnsi" w:hAnsiTheme="majorHAnsi" w:cstheme="majorHAnsi"/>
          <w:color w:val="000000" w:themeColor="text1"/>
          <w:lang w:eastAsia="ja-JP"/>
        </w:rPr>
        <w:t xml:space="preserve"> </w:t>
      </w:r>
      <w:r w:rsidR="009C67F1" w:rsidRPr="006F27D6">
        <w:rPr>
          <w:rFonts w:asciiTheme="majorHAnsi" w:hAnsiTheme="majorHAnsi" w:cstheme="majorHAnsi"/>
          <w:color w:val="000000" w:themeColor="text1"/>
          <w:lang w:eastAsia="ja-JP"/>
        </w:rPr>
        <w:t xml:space="preserve">Experts believe that </w:t>
      </w:r>
      <w:r w:rsidR="00863AAF">
        <w:rPr>
          <w:rFonts w:asciiTheme="majorHAnsi" w:hAnsiTheme="majorHAnsi" w:cstheme="majorHAnsi"/>
          <w:color w:val="000000" w:themeColor="text1"/>
          <w:lang w:eastAsia="ja-JP"/>
        </w:rPr>
        <w:t>the</w:t>
      </w:r>
      <w:r w:rsidR="00863AAF" w:rsidRPr="00863AAF">
        <w:rPr>
          <w:rFonts w:asciiTheme="majorHAnsi" w:hAnsiTheme="majorHAnsi" w:cstheme="majorHAnsi"/>
          <w:color w:val="000000" w:themeColor="text1"/>
          <w:lang w:eastAsia="ja-JP"/>
        </w:rPr>
        <w:t xml:space="preserve"> </w:t>
      </w:r>
      <w:r w:rsidR="00863AAF" w:rsidRPr="00D64072">
        <w:rPr>
          <w:rFonts w:asciiTheme="majorHAnsi" w:hAnsiTheme="majorHAnsi" w:cstheme="majorHAnsi"/>
          <w:color w:val="000000" w:themeColor="text1"/>
          <w:lang w:eastAsia="ja-JP"/>
        </w:rPr>
        <w:t>implementation of RMS technologies in U.S</w:t>
      </w:r>
      <w:r w:rsidR="00863AAF" w:rsidRPr="00884A13">
        <w:rPr>
          <w:rFonts w:asciiTheme="majorHAnsi" w:hAnsiTheme="majorHAnsi" w:cstheme="majorHAnsi"/>
          <w:color w:val="000000" w:themeColor="text1"/>
          <w:lang w:eastAsia="ja-JP"/>
        </w:rPr>
        <w:t>.</w:t>
      </w:r>
      <w:r w:rsidR="00833162" w:rsidRPr="00884A13">
        <w:rPr>
          <w:rFonts w:asciiTheme="majorHAnsi" w:hAnsiTheme="majorHAnsi" w:cstheme="majorHAnsi"/>
          <w:color w:val="000000" w:themeColor="text1"/>
          <w:lang w:eastAsia="ja-JP"/>
        </w:rPr>
        <w:t xml:space="preserve"> automotive</w:t>
      </w:r>
      <w:r w:rsidR="00863AAF" w:rsidRPr="00884A13">
        <w:rPr>
          <w:rFonts w:asciiTheme="majorHAnsi" w:hAnsiTheme="majorHAnsi" w:cstheme="majorHAnsi"/>
          <w:color w:val="000000" w:themeColor="text1"/>
          <w:lang w:eastAsia="ja-JP"/>
        </w:rPr>
        <w:t xml:space="preserve"> factories greatly assisted in the remarkable recovery of the U.S. automotive industry in 2010 and after.</w:t>
      </w:r>
    </w:p>
    <w:p w14:paraId="47C0BCBE" w14:textId="7D3DFC03" w:rsidR="0015287F" w:rsidRPr="00884A13" w:rsidRDefault="006F2686" w:rsidP="00937F7C">
      <w:pPr>
        <w:pStyle w:val="NormalWeb"/>
        <w:spacing w:before="0" w:beforeAutospacing="0" w:after="160" w:afterAutospacing="0" w:line="264" w:lineRule="auto"/>
        <w:jc w:val="both"/>
        <w:rPr>
          <w:color w:val="000000" w:themeColor="text1"/>
          <w:sz w:val="24"/>
          <w:szCs w:val="24"/>
        </w:rPr>
      </w:pPr>
      <w:r w:rsidRPr="00884A13">
        <w:rPr>
          <w:rFonts w:asciiTheme="majorHAnsi" w:hAnsiTheme="majorHAnsi" w:cstheme="majorHAnsi"/>
          <w:color w:val="000000" w:themeColor="text1"/>
          <w:sz w:val="24"/>
          <w:szCs w:val="24"/>
          <w:lang w:eastAsia="ja-JP"/>
        </w:rPr>
        <w:t>Preparing</w:t>
      </w:r>
      <w:r w:rsidR="00E71B7B" w:rsidRPr="00884A13">
        <w:rPr>
          <w:rFonts w:asciiTheme="majorHAnsi" w:hAnsiTheme="majorHAnsi" w:cstheme="majorHAnsi"/>
          <w:color w:val="000000" w:themeColor="text1"/>
          <w:sz w:val="24"/>
          <w:szCs w:val="24"/>
          <w:lang w:eastAsia="ja-JP"/>
        </w:rPr>
        <w:t xml:space="preserve"> and mentoring next</w:t>
      </w:r>
      <w:r w:rsidR="00215E7E" w:rsidRPr="00884A13">
        <w:rPr>
          <w:rFonts w:asciiTheme="majorHAnsi" w:hAnsiTheme="majorHAnsi" w:cstheme="majorHAnsi"/>
          <w:color w:val="000000" w:themeColor="text1"/>
          <w:sz w:val="24"/>
          <w:szCs w:val="24"/>
          <w:lang w:eastAsia="ja-JP"/>
        </w:rPr>
        <w:t>-</w:t>
      </w:r>
      <w:r w:rsidR="00E71B7B" w:rsidRPr="00884A13">
        <w:rPr>
          <w:rFonts w:asciiTheme="majorHAnsi" w:hAnsiTheme="majorHAnsi" w:cstheme="majorHAnsi"/>
          <w:color w:val="000000" w:themeColor="text1"/>
          <w:sz w:val="24"/>
          <w:szCs w:val="24"/>
          <w:lang w:eastAsia="ja-JP"/>
        </w:rPr>
        <w:t>generation</w:t>
      </w:r>
      <w:r w:rsidRPr="00884A13">
        <w:rPr>
          <w:rFonts w:asciiTheme="majorHAnsi" w:hAnsiTheme="majorHAnsi" w:cstheme="majorHAnsi"/>
          <w:color w:val="000000" w:themeColor="text1"/>
          <w:sz w:val="24"/>
          <w:szCs w:val="24"/>
          <w:lang w:eastAsia="ja-JP"/>
        </w:rPr>
        <w:t xml:space="preserve"> academic</w:t>
      </w:r>
      <w:r w:rsidR="006F27D6" w:rsidRPr="00884A13">
        <w:rPr>
          <w:rFonts w:asciiTheme="majorHAnsi" w:hAnsiTheme="majorHAnsi" w:cstheme="majorHAnsi"/>
          <w:color w:val="000000" w:themeColor="text1"/>
          <w:sz w:val="24"/>
          <w:szCs w:val="24"/>
          <w:lang w:eastAsia="ja-JP"/>
        </w:rPr>
        <w:t xml:space="preserve"> </w:t>
      </w:r>
      <w:r w:rsidR="00F6244F" w:rsidRPr="00884A13">
        <w:rPr>
          <w:rFonts w:asciiTheme="majorHAnsi" w:hAnsiTheme="majorHAnsi" w:cstheme="majorHAnsi"/>
          <w:color w:val="000000" w:themeColor="text1"/>
          <w:sz w:val="24"/>
          <w:szCs w:val="24"/>
          <w:lang w:eastAsia="ja-JP"/>
        </w:rPr>
        <w:t>and industry</w:t>
      </w:r>
      <w:r w:rsidR="00E71B7B" w:rsidRPr="00884A13">
        <w:rPr>
          <w:rFonts w:asciiTheme="majorHAnsi" w:hAnsiTheme="majorHAnsi" w:cstheme="majorHAnsi"/>
          <w:color w:val="000000" w:themeColor="text1"/>
          <w:sz w:val="24"/>
          <w:szCs w:val="24"/>
          <w:lang w:eastAsia="ja-JP"/>
        </w:rPr>
        <w:t xml:space="preserve"> leaders.</w:t>
      </w:r>
      <w:r w:rsidR="00813F18" w:rsidRPr="00884A13">
        <w:rPr>
          <w:rFonts w:asciiTheme="majorHAnsi" w:hAnsiTheme="majorHAnsi" w:cstheme="majorHAnsi"/>
          <w:color w:val="000000" w:themeColor="text1"/>
          <w:sz w:val="24"/>
          <w:szCs w:val="24"/>
          <w:lang w:eastAsia="ja-JP"/>
        </w:rPr>
        <w:t xml:space="preserve"> Examples: Dawn Tilbury (today NSF</w:t>
      </w:r>
      <w:r w:rsidR="00215E7E" w:rsidRPr="00884A13">
        <w:rPr>
          <w:rFonts w:asciiTheme="majorHAnsi" w:hAnsiTheme="majorHAnsi" w:cstheme="majorHAnsi"/>
          <w:color w:val="000000" w:themeColor="text1"/>
          <w:sz w:val="24"/>
          <w:szCs w:val="24"/>
          <w:lang w:eastAsia="ja-JP"/>
        </w:rPr>
        <w:t>’s</w:t>
      </w:r>
      <w:r w:rsidR="00813F18" w:rsidRPr="00884A13">
        <w:rPr>
          <w:rFonts w:asciiTheme="majorHAnsi" w:hAnsiTheme="majorHAnsi" w:cstheme="majorHAnsi"/>
          <w:color w:val="000000" w:themeColor="text1"/>
          <w:sz w:val="24"/>
          <w:szCs w:val="24"/>
          <w:lang w:eastAsia="ja-JP"/>
        </w:rPr>
        <w:t xml:space="preserve"> Assistant Director of Engineering) and</w:t>
      </w:r>
      <w:r w:rsidR="00E74307" w:rsidRPr="00884A13">
        <w:rPr>
          <w:rFonts w:asciiTheme="majorHAnsi" w:hAnsiTheme="majorHAnsi" w:cstheme="majorHAnsi"/>
          <w:color w:val="000000" w:themeColor="text1"/>
          <w:sz w:val="24"/>
          <w:szCs w:val="24"/>
          <w:lang w:eastAsia="ja-JP"/>
        </w:rPr>
        <w:t xml:space="preserve"> Jack Hu</w:t>
      </w:r>
      <w:r w:rsidR="00813F18" w:rsidRPr="00884A13">
        <w:rPr>
          <w:rFonts w:asciiTheme="majorHAnsi" w:hAnsiTheme="majorHAnsi" w:cstheme="majorHAnsi"/>
          <w:color w:val="000000" w:themeColor="text1"/>
          <w:sz w:val="24"/>
          <w:szCs w:val="24"/>
          <w:lang w:eastAsia="ja-JP"/>
        </w:rPr>
        <w:t xml:space="preserve"> (today VP Research </w:t>
      </w:r>
      <w:r w:rsidR="00215E7E" w:rsidRPr="00884A13">
        <w:rPr>
          <w:rFonts w:asciiTheme="majorHAnsi" w:hAnsiTheme="majorHAnsi" w:cstheme="majorHAnsi"/>
          <w:color w:val="000000" w:themeColor="text1"/>
          <w:sz w:val="24"/>
          <w:szCs w:val="24"/>
          <w:lang w:eastAsia="ja-JP"/>
        </w:rPr>
        <w:t>at</w:t>
      </w:r>
      <w:r w:rsidR="00813F18" w:rsidRPr="00884A13">
        <w:rPr>
          <w:rFonts w:asciiTheme="majorHAnsi" w:hAnsiTheme="majorHAnsi" w:cstheme="majorHAnsi"/>
          <w:color w:val="000000" w:themeColor="text1"/>
          <w:sz w:val="24"/>
          <w:szCs w:val="24"/>
          <w:lang w:eastAsia="ja-JP"/>
        </w:rPr>
        <w:t xml:space="preserve"> the U</w:t>
      </w:r>
      <w:r w:rsidR="00215E7E" w:rsidRPr="00884A13">
        <w:rPr>
          <w:rFonts w:asciiTheme="majorHAnsi" w:hAnsiTheme="majorHAnsi" w:cstheme="majorHAnsi"/>
          <w:color w:val="000000" w:themeColor="text1"/>
          <w:sz w:val="24"/>
          <w:szCs w:val="24"/>
          <w:lang w:eastAsia="ja-JP"/>
        </w:rPr>
        <w:t>niversity</w:t>
      </w:r>
      <w:r w:rsidR="00813F18" w:rsidRPr="00884A13">
        <w:rPr>
          <w:rFonts w:asciiTheme="majorHAnsi" w:hAnsiTheme="majorHAnsi" w:cstheme="majorHAnsi"/>
          <w:color w:val="000000" w:themeColor="text1"/>
          <w:sz w:val="24"/>
          <w:szCs w:val="24"/>
          <w:lang w:eastAsia="ja-JP"/>
        </w:rPr>
        <w:t xml:space="preserve"> of Michigan)</w:t>
      </w:r>
      <w:r w:rsidRPr="00884A13">
        <w:rPr>
          <w:rFonts w:asciiTheme="majorHAnsi" w:hAnsiTheme="majorHAnsi" w:cstheme="majorHAnsi"/>
          <w:color w:val="000000" w:themeColor="text1"/>
          <w:sz w:val="24"/>
          <w:szCs w:val="24"/>
          <w:lang w:eastAsia="ja-JP"/>
        </w:rPr>
        <w:t xml:space="preserve"> both</w:t>
      </w:r>
      <w:r w:rsidR="00813F18" w:rsidRPr="00884A13">
        <w:rPr>
          <w:rFonts w:asciiTheme="majorHAnsi" w:hAnsiTheme="majorHAnsi" w:cstheme="majorHAnsi"/>
          <w:color w:val="000000" w:themeColor="text1"/>
          <w:sz w:val="24"/>
          <w:szCs w:val="24"/>
          <w:lang w:eastAsia="ja-JP"/>
        </w:rPr>
        <w:t xml:space="preserve"> </w:t>
      </w:r>
      <w:r w:rsidR="00215E7E" w:rsidRPr="00884A13">
        <w:rPr>
          <w:rFonts w:asciiTheme="majorHAnsi" w:hAnsiTheme="majorHAnsi" w:cstheme="majorHAnsi"/>
          <w:color w:val="000000" w:themeColor="text1"/>
          <w:sz w:val="24"/>
          <w:szCs w:val="24"/>
          <w:lang w:eastAsia="ja-JP"/>
        </w:rPr>
        <w:t xml:space="preserve">began </w:t>
      </w:r>
      <w:r w:rsidR="00813F18" w:rsidRPr="00884A13">
        <w:rPr>
          <w:rFonts w:asciiTheme="majorHAnsi" w:hAnsiTheme="majorHAnsi" w:cstheme="majorHAnsi"/>
          <w:color w:val="000000" w:themeColor="text1"/>
          <w:sz w:val="24"/>
          <w:szCs w:val="24"/>
          <w:lang w:eastAsia="ja-JP"/>
        </w:rPr>
        <w:t xml:space="preserve">their </w:t>
      </w:r>
      <w:r w:rsidR="00215E7E" w:rsidRPr="00884A13">
        <w:rPr>
          <w:rFonts w:asciiTheme="majorHAnsi" w:hAnsiTheme="majorHAnsi" w:cstheme="majorHAnsi"/>
          <w:color w:val="000000" w:themeColor="text1"/>
          <w:sz w:val="24"/>
          <w:szCs w:val="24"/>
          <w:lang w:eastAsia="ja-JP"/>
        </w:rPr>
        <w:t xml:space="preserve">involvement with the </w:t>
      </w:r>
      <w:r w:rsidR="00813F18" w:rsidRPr="00884A13">
        <w:rPr>
          <w:rFonts w:asciiTheme="majorHAnsi" w:hAnsiTheme="majorHAnsi" w:cstheme="majorHAnsi"/>
          <w:color w:val="000000" w:themeColor="text1"/>
          <w:sz w:val="24"/>
          <w:szCs w:val="24"/>
          <w:lang w:eastAsia="ja-JP"/>
        </w:rPr>
        <w:t>ERC</w:t>
      </w:r>
      <w:r w:rsidR="00215E7E" w:rsidRPr="00884A13">
        <w:rPr>
          <w:rFonts w:asciiTheme="majorHAnsi" w:hAnsiTheme="majorHAnsi" w:cstheme="majorHAnsi"/>
          <w:color w:val="000000" w:themeColor="text1"/>
          <w:sz w:val="24"/>
          <w:szCs w:val="24"/>
          <w:lang w:eastAsia="ja-JP"/>
        </w:rPr>
        <w:t>-RMS</w:t>
      </w:r>
      <w:r w:rsidR="00813F18" w:rsidRPr="00884A13">
        <w:rPr>
          <w:rFonts w:asciiTheme="majorHAnsi" w:hAnsiTheme="majorHAnsi" w:cstheme="majorHAnsi"/>
          <w:color w:val="000000" w:themeColor="text1"/>
          <w:sz w:val="24"/>
          <w:szCs w:val="24"/>
          <w:lang w:eastAsia="ja-JP"/>
        </w:rPr>
        <w:t xml:space="preserve"> as projec</w:t>
      </w:r>
      <w:r w:rsidR="00072E3C" w:rsidRPr="00884A13">
        <w:rPr>
          <w:rFonts w:asciiTheme="majorHAnsi" w:hAnsiTheme="majorHAnsi" w:cstheme="majorHAnsi"/>
          <w:color w:val="000000" w:themeColor="text1"/>
          <w:sz w:val="24"/>
          <w:szCs w:val="24"/>
          <w:lang w:eastAsia="ja-JP"/>
        </w:rPr>
        <w:t>t directors.</w:t>
      </w:r>
      <w:r w:rsidR="00813F18" w:rsidRPr="00884A13">
        <w:rPr>
          <w:rFonts w:asciiTheme="majorHAnsi" w:hAnsiTheme="majorHAnsi" w:cstheme="majorHAnsi"/>
          <w:color w:val="000000" w:themeColor="text1"/>
          <w:sz w:val="24"/>
          <w:szCs w:val="24"/>
          <w:lang w:eastAsia="ja-JP"/>
        </w:rPr>
        <w:t xml:space="preserve"> </w:t>
      </w:r>
      <w:r w:rsidR="00072E3C" w:rsidRPr="00884A13">
        <w:rPr>
          <w:rFonts w:asciiTheme="majorHAnsi" w:hAnsiTheme="majorHAnsi" w:cstheme="majorHAnsi"/>
          <w:color w:val="000000" w:themeColor="text1"/>
          <w:sz w:val="24"/>
          <w:szCs w:val="24"/>
          <w:lang w:eastAsia="ja-JP"/>
        </w:rPr>
        <w:t>Both were</w:t>
      </w:r>
      <w:r w:rsidR="00813F18" w:rsidRPr="00884A13">
        <w:rPr>
          <w:rFonts w:asciiTheme="majorHAnsi" w:hAnsiTheme="majorHAnsi" w:cstheme="majorHAnsi"/>
          <w:color w:val="000000" w:themeColor="text1"/>
          <w:sz w:val="24"/>
          <w:szCs w:val="24"/>
          <w:lang w:eastAsia="ja-JP"/>
        </w:rPr>
        <w:t xml:space="preserve"> later promoted to Thrust</w:t>
      </w:r>
      <w:r w:rsidR="00215E7E" w:rsidRPr="00884A13">
        <w:rPr>
          <w:rFonts w:asciiTheme="majorHAnsi" w:hAnsiTheme="majorHAnsi" w:cstheme="majorHAnsi"/>
          <w:color w:val="000000" w:themeColor="text1"/>
          <w:sz w:val="24"/>
          <w:szCs w:val="24"/>
          <w:lang w:eastAsia="ja-JP"/>
        </w:rPr>
        <w:t xml:space="preserve"> </w:t>
      </w:r>
      <w:r w:rsidR="00813F18" w:rsidRPr="00884A13">
        <w:rPr>
          <w:rFonts w:asciiTheme="majorHAnsi" w:hAnsiTheme="majorHAnsi" w:cstheme="majorHAnsi"/>
          <w:color w:val="000000" w:themeColor="text1"/>
          <w:sz w:val="24"/>
          <w:szCs w:val="24"/>
          <w:lang w:eastAsia="ja-JP"/>
        </w:rPr>
        <w:t xml:space="preserve">Area Leaders and participated </w:t>
      </w:r>
      <w:r w:rsidR="00215E7E" w:rsidRPr="00884A13">
        <w:rPr>
          <w:rFonts w:asciiTheme="majorHAnsi" w:hAnsiTheme="majorHAnsi" w:cstheme="majorHAnsi"/>
          <w:color w:val="000000" w:themeColor="text1"/>
          <w:sz w:val="24"/>
          <w:szCs w:val="24"/>
          <w:lang w:eastAsia="ja-JP"/>
        </w:rPr>
        <w:t xml:space="preserve">in </w:t>
      </w:r>
      <w:r w:rsidR="00813F18" w:rsidRPr="00884A13">
        <w:rPr>
          <w:rFonts w:asciiTheme="majorHAnsi" w:hAnsiTheme="majorHAnsi" w:cstheme="majorHAnsi"/>
          <w:color w:val="000000" w:themeColor="text1"/>
          <w:sz w:val="24"/>
          <w:szCs w:val="24"/>
          <w:lang w:eastAsia="ja-JP"/>
        </w:rPr>
        <w:t>the ERC Manag</w:t>
      </w:r>
      <w:r w:rsidRPr="00884A13">
        <w:rPr>
          <w:rFonts w:asciiTheme="majorHAnsi" w:hAnsiTheme="majorHAnsi" w:cstheme="majorHAnsi"/>
          <w:color w:val="000000" w:themeColor="text1"/>
          <w:sz w:val="24"/>
          <w:szCs w:val="24"/>
          <w:lang w:eastAsia="ja-JP"/>
        </w:rPr>
        <w:t>ement Committee that I chaired,</w:t>
      </w:r>
      <w:r w:rsidR="00813F18" w:rsidRPr="00884A13">
        <w:rPr>
          <w:rFonts w:asciiTheme="majorHAnsi" w:hAnsiTheme="majorHAnsi" w:cstheme="majorHAnsi"/>
          <w:color w:val="000000" w:themeColor="text1"/>
          <w:sz w:val="24"/>
          <w:szCs w:val="24"/>
          <w:lang w:eastAsia="ja-JP"/>
        </w:rPr>
        <w:t xml:space="preserve"> learning how to manage large</w:t>
      </w:r>
      <w:r w:rsidRPr="00884A13">
        <w:rPr>
          <w:rFonts w:asciiTheme="majorHAnsi" w:hAnsiTheme="majorHAnsi" w:cstheme="majorHAnsi"/>
          <w:color w:val="000000" w:themeColor="text1"/>
          <w:sz w:val="24"/>
          <w:szCs w:val="24"/>
          <w:lang w:eastAsia="ja-JP"/>
        </w:rPr>
        <w:t>-scale</w:t>
      </w:r>
      <w:r w:rsidR="00813F18" w:rsidRPr="00884A13">
        <w:rPr>
          <w:rFonts w:asciiTheme="majorHAnsi" w:hAnsiTheme="majorHAnsi" w:cstheme="majorHAnsi"/>
          <w:color w:val="000000" w:themeColor="text1"/>
          <w:sz w:val="24"/>
          <w:szCs w:val="24"/>
          <w:lang w:eastAsia="ja-JP"/>
        </w:rPr>
        <w:t xml:space="preserve"> research programs. </w:t>
      </w:r>
      <w:r w:rsidR="0015287F" w:rsidRPr="00884A13">
        <w:rPr>
          <w:rFonts w:asciiTheme="majorHAnsi" w:hAnsiTheme="majorHAnsi" w:cstheme="majorHAnsi"/>
          <w:color w:val="000000" w:themeColor="text1"/>
          <w:sz w:val="24"/>
          <w:szCs w:val="24"/>
          <w:lang w:eastAsia="ja-JP"/>
        </w:rPr>
        <w:t>O</w:t>
      </w:r>
      <w:r w:rsidR="00072E3C" w:rsidRPr="00884A13">
        <w:rPr>
          <w:rFonts w:asciiTheme="majorHAnsi" w:hAnsiTheme="majorHAnsi" w:cstheme="majorHAnsi"/>
          <w:color w:val="000000" w:themeColor="text1"/>
          <w:sz w:val="24"/>
          <w:szCs w:val="24"/>
          <w:lang w:eastAsia="ja-JP"/>
        </w:rPr>
        <w:t>ur Ph.D. graduate</w:t>
      </w:r>
      <w:r w:rsidR="00813F18" w:rsidRPr="00884A13">
        <w:rPr>
          <w:rFonts w:asciiTheme="majorHAnsi" w:hAnsiTheme="majorHAnsi" w:cstheme="majorHAnsi"/>
          <w:color w:val="000000" w:themeColor="text1"/>
          <w:sz w:val="24"/>
          <w:szCs w:val="24"/>
          <w:lang w:eastAsia="ja-JP"/>
        </w:rPr>
        <w:t xml:space="preserve"> </w:t>
      </w:r>
      <w:r w:rsidR="0041486A" w:rsidRPr="00884A13">
        <w:rPr>
          <w:rFonts w:asciiTheme="majorHAnsi" w:hAnsiTheme="majorHAnsi" w:cstheme="majorHAnsi"/>
          <w:color w:val="000000" w:themeColor="text1"/>
          <w:sz w:val="24"/>
          <w:szCs w:val="24"/>
          <w:lang w:eastAsia="ja-JP"/>
        </w:rPr>
        <w:t xml:space="preserve">Burak </w:t>
      </w:r>
      <w:r w:rsidR="00072E3C" w:rsidRPr="00884A13">
        <w:rPr>
          <w:rFonts w:asciiTheme="majorHAnsi" w:hAnsiTheme="majorHAnsi" w:cstheme="majorHAnsi"/>
          <w:bCs/>
          <w:color w:val="000000" w:themeColor="text1"/>
          <w:sz w:val="24"/>
          <w:szCs w:val="24"/>
          <w:lang w:eastAsia="ja-JP"/>
        </w:rPr>
        <w:t>Ozdoganlar</w:t>
      </w:r>
      <w:r w:rsidR="00072E3C" w:rsidRPr="00884A13">
        <w:rPr>
          <w:rFonts w:asciiTheme="majorHAnsi" w:hAnsiTheme="majorHAnsi" w:cstheme="majorHAnsi"/>
          <w:color w:val="000000" w:themeColor="text1"/>
          <w:sz w:val="24"/>
          <w:szCs w:val="24"/>
          <w:lang w:eastAsia="ja-JP"/>
        </w:rPr>
        <w:t xml:space="preserve"> is now </w:t>
      </w:r>
      <w:r w:rsidR="00F340B9" w:rsidRPr="00884A13">
        <w:rPr>
          <w:rFonts w:asciiTheme="majorHAnsi" w:hAnsiTheme="majorHAnsi" w:cstheme="majorHAnsi"/>
          <w:color w:val="000000" w:themeColor="text1"/>
          <w:sz w:val="24"/>
          <w:szCs w:val="24"/>
          <w:lang w:eastAsia="ja-JP"/>
        </w:rPr>
        <w:t xml:space="preserve">an </w:t>
      </w:r>
      <w:r w:rsidR="00966B21" w:rsidRPr="00884A13">
        <w:rPr>
          <w:rFonts w:asciiTheme="majorHAnsi" w:hAnsiTheme="majorHAnsi" w:cstheme="majorHAnsi"/>
          <w:color w:val="000000" w:themeColor="text1"/>
          <w:sz w:val="24"/>
          <w:szCs w:val="24"/>
          <w:lang w:eastAsia="ja-JP"/>
        </w:rPr>
        <w:t>endowed chair</w:t>
      </w:r>
      <w:r w:rsidR="00866758" w:rsidRPr="00884A13">
        <w:rPr>
          <w:rFonts w:asciiTheme="majorHAnsi" w:hAnsiTheme="majorHAnsi" w:cstheme="majorHAnsi"/>
          <w:color w:val="000000" w:themeColor="text1"/>
          <w:sz w:val="24"/>
          <w:szCs w:val="24"/>
          <w:lang w:eastAsia="ja-JP"/>
        </w:rPr>
        <w:t xml:space="preserve"> </w:t>
      </w:r>
      <w:r w:rsidR="00072E3C" w:rsidRPr="00884A13">
        <w:rPr>
          <w:rFonts w:asciiTheme="majorHAnsi" w:hAnsiTheme="majorHAnsi" w:cstheme="majorHAnsi"/>
          <w:color w:val="000000" w:themeColor="text1"/>
          <w:sz w:val="24"/>
          <w:szCs w:val="24"/>
          <w:lang w:eastAsia="ja-JP"/>
        </w:rPr>
        <w:t>Professo</w:t>
      </w:r>
      <w:r w:rsidR="0015287F" w:rsidRPr="00884A13">
        <w:rPr>
          <w:rFonts w:asciiTheme="majorHAnsi" w:hAnsiTheme="majorHAnsi" w:cstheme="majorHAnsi"/>
          <w:color w:val="000000" w:themeColor="text1"/>
          <w:sz w:val="24"/>
          <w:szCs w:val="24"/>
          <w:lang w:eastAsia="ja-JP"/>
        </w:rPr>
        <w:t xml:space="preserve">r at Carnegie Mellon University. </w:t>
      </w:r>
      <w:r w:rsidR="0015287F" w:rsidRPr="00884A13">
        <w:rPr>
          <w:rFonts w:asciiTheme="majorHAnsi" w:hAnsiTheme="majorHAnsi" w:cstheme="majorHAnsi"/>
          <w:color w:val="000000" w:themeColor="text1"/>
          <w:sz w:val="24"/>
          <w:szCs w:val="24"/>
        </w:rPr>
        <w:t xml:space="preserve">Burak was the President of the ERC-RMS Student Leadership Council, and in 1999 he </w:t>
      </w:r>
      <w:r w:rsidR="00D3352E" w:rsidRPr="00884A13">
        <w:rPr>
          <w:rFonts w:asciiTheme="majorHAnsi" w:hAnsiTheme="majorHAnsi" w:cstheme="majorHAnsi"/>
          <w:color w:val="000000" w:themeColor="text1"/>
          <w:sz w:val="24"/>
          <w:szCs w:val="24"/>
        </w:rPr>
        <w:t xml:space="preserve">led the team that </w:t>
      </w:r>
      <w:r w:rsidR="0015287F" w:rsidRPr="00884A13">
        <w:rPr>
          <w:rFonts w:asciiTheme="majorHAnsi" w:hAnsiTheme="majorHAnsi" w:cstheme="majorHAnsi"/>
          <w:color w:val="000000" w:themeColor="text1"/>
          <w:sz w:val="24"/>
          <w:szCs w:val="24"/>
        </w:rPr>
        <w:t xml:space="preserve">wrote </w:t>
      </w:r>
      <w:r w:rsidR="00D3352E" w:rsidRPr="00884A13">
        <w:rPr>
          <w:rFonts w:asciiTheme="majorHAnsi" w:hAnsiTheme="majorHAnsi" w:cstheme="majorHAnsi"/>
          <w:color w:val="000000" w:themeColor="text1"/>
          <w:sz w:val="24"/>
          <w:szCs w:val="24"/>
        </w:rPr>
        <w:t xml:space="preserve">a </w:t>
      </w:r>
      <w:r w:rsidR="0015287F" w:rsidRPr="00884A13">
        <w:rPr>
          <w:rFonts w:asciiTheme="majorHAnsi" w:hAnsiTheme="majorHAnsi" w:cstheme="majorHAnsi"/>
          <w:color w:val="000000" w:themeColor="text1"/>
          <w:sz w:val="24"/>
          <w:szCs w:val="24"/>
        </w:rPr>
        <w:t xml:space="preserve">chapter </w:t>
      </w:r>
      <w:r w:rsidR="00D3352E" w:rsidRPr="00884A13">
        <w:rPr>
          <w:rFonts w:asciiTheme="majorHAnsi" w:hAnsiTheme="majorHAnsi" w:cstheme="majorHAnsi"/>
          <w:color w:val="000000" w:themeColor="text1"/>
          <w:sz w:val="24"/>
          <w:szCs w:val="24"/>
        </w:rPr>
        <w:t>on Student Leadership Councils</w:t>
      </w:r>
      <w:r w:rsidR="00D3352E" w:rsidRPr="00884A13" w:rsidDel="00D3352E">
        <w:rPr>
          <w:rFonts w:asciiTheme="majorHAnsi" w:hAnsiTheme="majorHAnsi" w:cstheme="majorHAnsi"/>
          <w:color w:val="000000" w:themeColor="text1"/>
          <w:sz w:val="24"/>
          <w:szCs w:val="24"/>
        </w:rPr>
        <w:t xml:space="preserve"> </w:t>
      </w:r>
      <w:r w:rsidR="0015287F" w:rsidRPr="00884A13">
        <w:rPr>
          <w:rFonts w:asciiTheme="majorHAnsi" w:hAnsiTheme="majorHAnsi" w:cstheme="majorHAnsi"/>
          <w:color w:val="000000" w:themeColor="text1"/>
          <w:sz w:val="24"/>
          <w:szCs w:val="24"/>
        </w:rPr>
        <w:t>for the NSF</w:t>
      </w:r>
      <w:r w:rsidR="00D3352E" w:rsidRPr="00884A13">
        <w:rPr>
          <w:rFonts w:asciiTheme="majorHAnsi" w:hAnsiTheme="majorHAnsi" w:cstheme="majorHAnsi"/>
          <w:color w:val="000000" w:themeColor="text1"/>
          <w:sz w:val="24"/>
          <w:szCs w:val="24"/>
        </w:rPr>
        <w:t xml:space="preserve">’s </w:t>
      </w:r>
      <w:r w:rsidR="0015287F" w:rsidRPr="00884A13">
        <w:rPr>
          <w:rFonts w:asciiTheme="majorHAnsi" w:hAnsiTheme="majorHAnsi" w:cstheme="majorHAnsi"/>
          <w:i/>
          <w:color w:val="000000" w:themeColor="text1"/>
          <w:sz w:val="24"/>
          <w:szCs w:val="24"/>
        </w:rPr>
        <w:t xml:space="preserve">ERC </w:t>
      </w:r>
      <w:r w:rsidR="00D3352E" w:rsidRPr="00884A13">
        <w:rPr>
          <w:rFonts w:asciiTheme="majorHAnsi" w:hAnsiTheme="majorHAnsi" w:cstheme="majorHAnsi"/>
          <w:i/>
          <w:color w:val="000000" w:themeColor="text1"/>
          <w:sz w:val="24"/>
          <w:szCs w:val="24"/>
        </w:rPr>
        <w:t>Best Practices M</w:t>
      </w:r>
      <w:r w:rsidR="0015287F" w:rsidRPr="00884A13">
        <w:rPr>
          <w:rFonts w:asciiTheme="majorHAnsi" w:hAnsiTheme="majorHAnsi" w:cstheme="majorHAnsi"/>
          <w:i/>
          <w:color w:val="000000" w:themeColor="text1"/>
          <w:sz w:val="24"/>
          <w:szCs w:val="24"/>
        </w:rPr>
        <w:t>anual</w:t>
      </w:r>
      <w:r w:rsidR="0015287F" w:rsidRPr="00884A13">
        <w:rPr>
          <w:rFonts w:asciiTheme="majorHAnsi" w:hAnsiTheme="majorHAnsi" w:cstheme="majorHAnsi"/>
          <w:color w:val="000000" w:themeColor="text1"/>
          <w:sz w:val="24"/>
          <w:szCs w:val="24"/>
        </w:rPr>
        <w:t xml:space="preserve">. </w:t>
      </w:r>
      <w:r w:rsidR="00B74EC5" w:rsidRPr="00884A13">
        <w:rPr>
          <w:rFonts w:asciiTheme="majorHAnsi" w:hAnsiTheme="majorHAnsi" w:cstheme="majorHAnsi"/>
          <w:color w:val="000000" w:themeColor="text1"/>
          <w:sz w:val="24"/>
          <w:szCs w:val="24"/>
        </w:rPr>
        <w:t>The title of our Ph.D. graduate Patrick Spicer is “Chief Technologist, Reconfigurable Assembly Research at General Motors</w:t>
      </w:r>
      <w:r w:rsidR="002B2AE1" w:rsidRPr="00884A13">
        <w:rPr>
          <w:rFonts w:asciiTheme="majorHAnsi" w:hAnsiTheme="majorHAnsi" w:cstheme="majorHAnsi"/>
          <w:color w:val="000000" w:themeColor="text1"/>
          <w:sz w:val="24"/>
          <w:szCs w:val="24"/>
        </w:rPr>
        <w:t>,</w:t>
      </w:r>
      <w:r w:rsidR="00B74EC5" w:rsidRPr="00884A13">
        <w:rPr>
          <w:rFonts w:asciiTheme="majorHAnsi" w:hAnsiTheme="majorHAnsi" w:cstheme="majorHAnsi"/>
          <w:color w:val="000000" w:themeColor="text1"/>
          <w:sz w:val="24"/>
          <w:szCs w:val="24"/>
        </w:rPr>
        <w:t xml:space="preserve">” which </w:t>
      </w:r>
      <w:r w:rsidR="002B2AE1" w:rsidRPr="00884A13">
        <w:rPr>
          <w:rFonts w:asciiTheme="majorHAnsi" w:hAnsiTheme="majorHAnsi" w:cstheme="majorHAnsi"/>
          <w:color w:val="000000" w:themeColor="text1"/>
          <w:sz w:val="24"/>
          <w:szCs w:val="24"/>
        </w:rPr>
        <w:t xml:space="preserve">shows how deeply rooted </w:t>
      </w:r>
      <w:r w:rsidR="00B74EC5" w:rsidRPr="00884A13">
        <w:rPr>
          <w:rFonts w:asciiTheme="majorHAnsi" w:hAnsiTheme="majorHAnsi" w:cstheme="majorHAnsi"/>
          <w:color w:val="000000" w:themeColor="text1"/>
          <w:sz w:val="24"/>
          <w:szCs w:val="24"/>
        </w:rPr>
        <w:t xml:space="preserve">RMS is </w:t>
      </w:r>
      <w:r w:rsidR="00AB7DE0" w:rsidRPr="00884A13">
        <w:rPr>
          <w:rFonts w:asciiTheme="majorHAnsi" w:hAnsiTheme="majorHAnsi" w:cstheme="majorHAnsi"/>
          <w:color w:val="000000" w:themeColor="text1"/>
          <w:sz w:val="24"/>
          <w:szCs w:val="24"/>
        </w:rPr>
        <w:t xml:space="preserve">now </w:t>
      </w:r>
      <w:r w:rsidR="00B74EC5" w:rsidRPr="00884A13">
        <w:rPr>
          <w:rFonts w:asciiTheme="majorHAnsi" w:hAnsiTheme="majorHAnsi" w:cstheme="majorHAnsi"/>
          <w:color w:val="000000" w:themeColor="text1"/>
          <w:sz w:val="24"/>
          <w:szCs w:val="24"/>
        </w:rPr>
        <w:t>in the U.S. auto industry.</w:t>
      </w:r>
      <w:r w:rsidR="00A96B7E" w:rsidRPr="00884A13">
        <w:rPr>
          <w:rFonts w:asciiTheme="majorHAnsi" w:hAnsiTheme="majorHAnsi" w:cstheme="majorHAnsi"/>
          <w:color w:val="000000" w:themeColor="text1"/>
          <w:sz w:val="24"/>
          <w:szCs w:val="24"/>
        </w:rPr>
        <w:t xml:space="preserve"> Our </w:t>
      </w:r>
      <w:r w:rsidR="00091588" w:rsidRPr="00884A13">
        <w:rPr>
          <w:rFonts w:asciiTheme="majorHAnsi" w:hAnsiTheme="majorHAnsi" w:cstheme="majorHAnsi"/>
          <w:color w:val="000000" w:themeColor="text1"/>
          <w:sz w:val="24"/>
          <w:szCs w:val="24"/>
        </w:rPr>
        <w:t>Ph.D. graduate Farshid Asl is Vice President at Goldman Sacks</w:t>
      </w:r>
      <w:r w:rsidR="00A96B7E" w:rsidRPr="00884A13">
        <w:rPr>
          <w:rFonts w:asciiTheme="majorHAnsi" w:hAnsiTheme="majorHAnsi" w:cstheme="majorHAnsi"/>
          <w:color w:val="000000" w:themeColor="text1"/>
          <w:sz w:val="24"/>
          <w:szCs w:val="24"/>
        </w:rPr>
        <w:t xml:space="preserve">, </w:t>
      </w:r>
      <w:r w:rsidR="00A96B7E" w:rsidRPr="00884A13">
        <w:rPr>
          <w:rFonts w:ascii="Calibri" w:hAnsi="Calibri"/>
          <w:color w:val="000000" w:themeColor="text1"/>
          <w:sz w:val="24"/>
          <w:szCs w:val="24"/>
        </w:rPr>
        <w:t xml:space="preserve">heading the Strategic Asset Allocation team, where he is responsible for modeling and analysis of strategic </w:t>
      </w:r>
      <w:r w:rsidR="00A96B7E" w:rsidRPr="00884A13">
        <w:rPr>
          <w:rFonts w:ascii="Calibri" w:hAnsi="Calibri"/>
          <w:color w:val="000000" w:themeColor="text1"/>
          <w:sz w:val="24"/>
          <w:szCs w:val="24"/>
        </w:rPr>
        <w:lastRenderedPageBreak/>
        <w:t xml:space="preserve">asset allocations. </w:t>
      </w:r>
      <w:r w:rsidR="00AA2F06" w:rsidRPr="00884A13">
        <w:rPr>
          <w:rFonts w:asciiTheme="majorHAnsi" w:hAnsiTheme="majorHAnsi" w:cstheme="majorHAnsi"/>
          <w:color w:val="000000" w:themeColor="text1"/>
          <w:sz w:val="24"/>
          <w:szCs w:val="24"/>
        </w:rPr>
        <w:t>(T</w:t>
      </w:r>
      <w:r w:rsidR="0001313D" w:rsidRPr="00884A13">
        <w:rPr>
          <w:rFonts w:asciiTheme="majorHAnsi" w:hAnsiTheme="majorHAnsi" w:cstheme="majorHAnsi"/>
          <w:color w:val="000000" w:themeColor="text1"/>
          <w:sz w:val="24"/>
          <w:szCs w:val="24"/>
        </w:rPr>
        <w:t xml:space="preserve">he mathematical base of taking </w:t>
      </w:r>
      <w:r w:rsidR="009A727A">
        <w:rPr>
          <w:rFonts w:asciiTheme="majorHAnsi" w:hAnsiTheme="majorHAnsi" w:cstheme="majorHAnsi"/>
          <w:color w:val="000000" w:themeColor="text1"/>
          <w:sz w:val="24"/>
          <w:szCs w:val="24"/>
        </w:rPr>
        <w:t xml:space="preserve">calculated </w:t>
      </w:r>
      <w:r w:rsidR="0001313D" w:rsidRPr="00884A13">
        <w:rPr>
          <w:rFonts w:asciiTheme="majorHAnsi" w:hAnsiTheme="majorHAnsi" w:cstheme="majorHAnsi"/>
          <w:color w:val="000000" w:themeColor="text1"/>
          <w:sz w:val="24"/>
          <w:szCs w:val="24"/>
        </w:rPr>
        <w:t xml:space="preserve">risk in designing RMS system architecture for future </w:t>
      </w:r>
      <w:r w:rsidR="009A727A">
        <w:rPr>
          <w:rFonts w:asciiTheme="majorHAnsi" w:hAnsiTheme="majorHAnsi" w:cstheme="majorHAnsi"/>
          <w:color w:val="000000" w:themeColor="text1"/>
          <w:sz w:val="24"/>
          <w:szCs w:val="24"/>
        </w:rPr>
        <w:t xml:space="preserve">market </w:t>
      </w:r>
      <w:r w:rsidR="0001313D" w:rsidRPr="00884A13">
        <w:rPr>
          <w:rFonts w:asciiTheme="majorHAnsi" w:hAnsiTheme="majorHAnsi" w:cstheme="majorHAnsi"/>
          <w:color w:val="000000" w:themeColor="text1"/>
          <w:sz w:val="24"/>
          <w:szCs w:val="24"/>
        </w:rPr>
        <w:t xml:space="preserve">changes is </w:t>
      </w:r>
      <w:r w:rsidR="004C6B58" w:rsidRPr="00884A13">
        <w:rPr>
          <w:rFonts w:asciiTheme="majorHAnsi" w:hAnsiTheme="majorHAnsi" w:cstheme="majorHAnsi"/>
          <w:color w:val="000000" w:themeColor="text1"/>
          <w:sz w:val="24"/>
          <w:szCs w:val="24"/>
        </w:rPr>
        <w:t>similar to that</w:t>
      </w:r>
      <w:r w:rsidR="0001313D" w:rsidRPr="00884A13">
        <w:rPr>
          <w:rFonts w:asciiTheme="majorHAnsi" w:hAnsiTheme="majorHAnsi" w:cstheme="majorHAnsi"/>
          <w:color w:val="000000" w:themeColor="text1"/>
          <w:sz w:val="24"/>
          <w:szCs w:val="24"/>
        </w:rPr>
        <w:t xml:space="preserve"> </w:t>
      </w:r>
      <w:r w:rsidR="004C6B58" w:rsidRPr="00884A13">
        <w:rPr>
          <w:rFonts w:asciiTheme="majorHAnsi" w:hAnsiTheme="majorHAnsi" w:cstheme="majorHAnsi"/>
          <w:color w:val="000000" w:themeColor="text1"/>
          <w:sz w:val="24"/>
          <w:szCs w:val="24"/>
        </w:rPr>
        <w:t>of</w:t>
      </w:r>
      <w:r w:rsidR="0001313D" w:rsidRPr="00884A13">
        <w:rPr>
          <w:rFonts w:asciiTheme="majorHAnsi" w:hAnsiTheme="majorHAnsi" w:cstheme="majorHAnsi"/>
          <w:color w:val="000000" w:themeColor="text1"/>
          <w:sz w:val="24"/>
          <w:szCs w:val="24"/>
        </w:rPr>
        <w:t xml:space="preserve"> </w:t>
      </w:r>
      <w:r w:rsidR="006F27D6" w:rsidRPr="00884A13">
        <w:rPr>
          <w:rFonts w:asciiTheme="majorHAnsi" w:hAnsiTheme="majorHAnsi" w:cstheme="majorHAnsi"/>
          <w:color w:val="000000" w:themeColor="text1"/>
          <w:sz w:val="24"/>
          <w:szCs w:val="24"/>
        </w:rPr>
        <w:t>strategic investments in the</w:t>
      </w:r>
      <w:r w:rsidR="0001313D" w:rsidRPr="00884A13">
        <w:rPr>
          <w:rFonts w:asciiTheme="majorHAnsi" w:hAnsiTheme="majorHAnsi" w:cstheme="majorHAnsi"/>
          <w:color w:val="000000" w:themeColor="text1"/>
          <w:sz w:val="24"/>
          <w:szCs w:val="24"/>
        </w:rPr>
        <w:t xml:space="preserve"> finance industry).</w:t>
      </w:r>
    </w:p>
    <w:p w14:paraId="56037805" w14:textId="3D372349" w:rsidR="00653074" w:rsidRPr="00AA70DA" w:rsidRDefault="00A63EA2" w:rsidP="00AA70DA">
      <w:pPr>
        <w:widowControl w:val="0"/>
        <w:autoSpaceDE w:val="0"/>
        <w:autoSpaceDN w:val="0"/>
        <w:adjustRightInd w:val="0"/>
        <w:spacing w:after="80"/>
        <w:jc w:val="both"/>
        <w:rPr>
          <w:rFonts w:asciiTheme="majorHAnsi" w:hAnsiTheme="majorHAnsi" w:cstheme="majorHAnsi"/>
          <w:i/>
          <w:color w:val="000000" w:themeColor="text1"/>
          <w:lang w:eastAsia="ja-JP"/>
        </w:rPr>
      </w:pPr>
      <w:r w:rsidRPr="00AA70DA">
        <w:rPr>
          <w:rFonts w:asciiTheme="majorHAnsi" w:hAnsiTheme="majorHAnsi" w:cstheme="majorHAnsi"/>
          <w:b/>
          <w:i/>
          <w:color w:val="000000" w:themeColor="text1"/>
          <w:lang w:eastAsia="ja-JP"/>
        </w:rPr>
        <w:t>5</w:t>
      </w:r>
      <w:r w:rsidR="00D64072" w:rsidRPr="00AA70DA">
        <w:rPr>
          <w:rFonts w:asciiTheme="majorHAnsi" w:hAnsiTheme="majorHAnsi" w:cstheme="majorHAnsi"/>
          <w:b/>
          <w:i/>
          <w:color w:val="000000" w:themeColor="text1"/>
          <w:lang w:eastAsia="ja-JP"/>
        </w:rPr>
        <w:t xml:space="preserve">. </w:t>
      </w:r>
      <w:r w:rsidRPr="00AA70DA">
        <w:rPr>
          <w:rFonts w:asciiTheme="majorHAnsi" w:hAnsiTheme="majorHAnsi" w:cstheme="majorHAnsi"/>
          <w:b/>
          <w:i/>
          <w:color w:val="000000" w:themeColor="text1"/>
          <w:lang w:eastAsia="ja-JP"/>
        </w:rPr>
        <w:t>   </w:t>
      </w:r>
      <w:r w:rsidRPr="00AA70DA">
        <w:rPr>
          <w:rFonts w:asciiTheme="majorHAnsi" w:hAnsiTheme="majorHAnsi" w:cstheme="majorHAnsi"/>
          <w:i/>
          <w:color w:val="000000" w:themeColor="text1"/>
          <w:lang w:eastAsia="ja-JP"/>
        </w:rPr>
        <w:t xml:space="preserve"> What would you rather</w:t>
      </w:r>
      <w:r w:rsidRPr="00AA70DA">
        <w:rPr>
          <w:rFonts w:asciiTheme="majorHAnsi" w:hAnsiTheme="majorHAnsi" w:cstheme="majorHAnsi"/>
          <w:b/>
          <w:i/>
          <w:color w:val="000000" w:themeColor="text1"/>
          <w:lang w:eastAsia="ja-JP"/>
        </w:rPr>
        <w:t xml:space="preserve"> </w:t>
      </w:r>
      <w:r w:rsidRPr="00AA70DA">
        <w:rPr>
          <w:rFonts w:asciiTheme="majorHAnsi" w:hAnsiTheme="majorHAnsi" w:cstheme="majorHAnsi"/>
          <w:b/>
          <w:i/>
          <w:color w:val="000000" w:themeColor="text1"/>
          <w:u w:val="single"/>
          <w:lang w:eastAsia="ja-JP"/>
        </w:rPr>
        <w:t>not</w:t>
      </w:r>
      <w:r w:rsidRPr="00AA70DA">
        <w:rPr>
          <w:rFonts w:asciiTheme="majorHAnsi" w:hAnsiTheme="majorHAnsi" w:cstheme="majorHAnsi"/>
          <w:i/>
          <w:color w:val="000000" w:themeColor="text1"/>
          <w:lang w:eastAsia="ja-JP"/>
        </w:rPr>
        <w:t xml:space="preserve"> have had to do?  </w:t>
      </w:r>
    </w:p>
    <w:p w14:paraId="5E204EBA" w14:textId="6D435D8D" w:rsidR="00A63EA2" w:rsidRDefault="00B07566" w:rsidP="00937F7C">
      <w:pPr>
        <w:widowControl w:val="0"/>
        <w:autoSpaceDE w:val="0"/>
        <w:autoSpaceDN w:val="0"/>
        <w:adjustRightInd w:val="0"/>
        <w:spacing w:after="160" w:line="264" w:lineRule="auto"/>
        <w:ind w:right="-115"/>
        <w:rPr>
          <w:rFonts w:asciiTheme="majorHAnsi" w:hAnsiTheme="majorHAnsi" w:cstheme="majorHAnsi"/>
          <w:color w:val="000000" w:themeColor="text1"/>
          <w:lang w:eastAsia="ja-JP"/>
        </w:rPr>
      </w:pPr>
      <w:r w:rsidRPr="00D64072">
        <w:rPr>
          <w:rFonts w:asciiTheme="majorHAnsi" w:hAnsiTheme="majorHAnsi" w:cstheme="majorHAnsi"/>
          <w:color w:val="000000" w:themeColor="text1"/>
          <w:lang w:eastAsia="ja-JP"/>
        </w:rPr>
        <w:t xml:space="preserve">I would </w:t>
      </w:r>
      <w:r w:rsidR="00215E7E">
        <w:rPr>
          <w:rFonts w:asciiTheme="majorHAnsi" w:hAnsiTheme="majorHAnsi" w:cstheme="majorHAnsi"/>
          <w:color w:val="000000" w:themeColor="text1"/>
          <w:lang w:eastAsia="ja-JP"/>
        </w:rPr>
        <w:t xml:space="preserve">have </w:t>
      </w:r>
      <w:r w:rsidRPr="00D64072">
        <w:rPr>
          <w:rFonts w:asciiTheme="majorHAnsi" w:hAnsiTheme="majorHAnsi" w:cstheme="majorHAnsi"/>
          <w:color w:val="000000" w:themeColor="text1"/>
          <w:lang w:eastAsia="ja-JP"/>
        </w:rPr>
        <w:t>prefer</w:t>
      </w:r>
      <w:r w:rsidR="00215E7E">
        <w:rPr>
          <w:rFonts w:asciiTheme="majorHAnsi" w:hAnsiTheme="majorHAnsi" w:cstheme="majorHAnsi"/>
          <w:color w:val="000000" w:themeColor="text1"/>
          <w:lang w:eastAsia="ja-JP"/>
        </w:rPr>
        <w:t>red</w:t>
      </w:r>
      <w:r w:rsidRPr="00D64072">
        <w:rPr>
          <w:rFonts w:asciiTheme="majorHAnsi" w:hAnsiTheme="majorHAnsi" w:cstheme="majorHAnsi"/>
          <w:color w:val="000000" w:themeColor="text1"/>
          <w:lang w:eastAsia="ja-JP"/>
        </w:rPr>
        <w:t xml:space="preserve"> not to</w:t>
      </w:r>
      <w:r w:rsidR="00A63EA2" w:rsidRPr="00D64072">
        <w:rPr>
          <w:rFonts w:asciiTheme="majorHAnsi" w:hAnsiTheme="majorHAnsi" w:cstheme="majorHAnsi"/>
          <w:color w:val="000000" w:themeColor="text1"/>
          <w:lang w:eastAsia="ja-JP"/>
        </w:rPr>
        <w:t xml:space="preserve"> </w:t>
      </w:r>
      <w:r w:rsidR="00215E7E">
        <w:rPr>
          <w:rFonts w:asciiTheme="majorHAnsi" w:hAnsiTheme="majorHAnsi" w:cstheme="majorHAnsi"/>
          <w:color w:val="000000" w:themeColor="text1"/>
          <w:lang w:eastAsia="ja-JP"/>
        </w:rPr>
        <w:t xml:space="preserve">have to </w:t>
      </w:r>
      <w:r w:rsidR="00A63EA2" w:rsidRPr="00D64072">
        <w:rPr>
          <w:rFonts w:asciiTheme="majorHAnsi" w:hAnsiTheme="majorHAnsi" w:cstheme="majorHAnsi"/>
          <w:color w:val="000000" w:themeColor="text1"/>
          <w:lang w:eastAsia="ja-JP"/>
        </w:rPr>
        <w:t xml:space="preserve">deal with </w:t>
      </w:r>
      <w:r w:rsidRPr="00D64072">
        <w:rPr>
          <w:rFonts w:asciiTheme="majorHAnsi" w:hAnsiTheme="majorHAnsi" w:cstheme="majorHAnsi"/>
          <w:color w:val="000000" w:themeColor="text1"/>
          <w:lang w:eastAsia="ja-JP"/>
        </w:rPr>
        <w:t>irrelevant</w:t>
      </w:r>
      <w:r w:rsidR="00C27289" w:rsidRPr="00D64072">
        <w:rPr>
          <w:rFonts w:asciiTheme="majorHAnsi" w:hAnsiTheme="majorHAnsi" w:cstheme="majorHAnsi"/>
          <w:color w:val="000000" w:themeColor="text1"/>
          <w:lang w:eastAsia="ja-JP"/>
        </w:rPr>
        <w:t>, rude</w:t>
      </w:r>
      <w:r w:rsidR="007B5C0F" w:rsidRPr="00D64072">
        <w:rPr>
          <w:rFonts w:asciiTheme="majorHAnsi" w:hAnsiTheme="majorHAnsi" w:cstheme="majorHAnsi"/>
          <w:color w:val="000000" w:themeColor="text1"/>
          <w:lang w:eastAsia="ja-JP"/>
        </w:rPr>
        <w:t xml:space="preserve"> comments by</w:t>
      </w:r>
      <w:r w:rsidR="00A63EA2" w:rsidRPr="00D64072">
        <w:rPr>
          <w:rFonts w:asciiTheme="majorHAnsi" w:hAnsiTheme="majorHAnsi" w:cstheme="majorHAnsi"/>
          <w:color w:val="000000" w:themeColor="text1"/>
          <w:lang w:eastAsia="ja-JP"/>
        </w:rPr>
        <w:t xml:space="preserve"> some NSF reviewers</w:t>
      </w:r>
      <w:r w:rsidRPr="00D64072">
        <w:rPr>
          <w:rFonts w:asciiTheme="majorHAnsi" w:hAnsiTheme="majorHAnsi" w:cstheme="majorHAnsi"/>
          <w:color w:val="000000" w:themeColor="text1"/>
          <w:lang w:eastAsia="ja-JP"/>
        </w:rPr>
        <w:t xml:space="preserve"> (several of</w:t>
      </w:r>
      <w:r w:rsidR="00C27289" w:rsidRPr="00D64072">
        <w:rPr>
          <w:rFonts w:asciiTheme="majorHAnsi" w:hAnsiTheme="majorHAnsi" w:cstheme="majorHAnsi"/>
          <w:color w:val="000000" w:themeColor="text1"/>
          <w:lang w:eastAsia="ja-JP"/>
        </w:rPr>
        <w:t xml:space="preserve"> </w:t>
      </w:r>
      <w:r w:rsidR="00215E7E">
        <w:rPr>
          <w:rFonts w:asciiTheme="majorHAnsi" w:hAnsiTheme="majorHAnsi" w:cstheme="majorHAnsi"/>
          <w:color w:val="000000" w:themeColor="text1"/>
          <w:lang w:eastAsia="ja-JP"/>
        </w:rPr>
        <w:t>whom</w:t>
      </w:r>
      <w:r w:rsidR="00C27289" w:rsidRPr="00D64072">
        <w:rPr>
          <w:rFonts w:asciiTheme="majorHAnsi" w:hAnsiTheme="majorHAnsi" w:cstheme="majorHAnsi"/>
          <w:color w:val="000000" w:themeColor="text1"/>
          <w:lang w:eastAsia="ja-JP"/>
        </w:rPr>
        <w:t xml:space="preserve"> were </w:t>
      </w:r>
      <w:r w:rsidR="003A7D2E" w:rsidRPr="00D64072">
        <w:rPr>
          <w:rFonts w:asciiTheme="majorHAnsi" w:hAnsiTheme="majorHAnsi" w:cstheme="majorHAnsi"/>
          <w:color w:val="000000" w:themeColor="text1"/>
          <w:lang w:eastAsia="ja-JP"/>
        </w:rPr>
        <w:t>Assistant Professors</w:t>
      </w:r>
      <w:r w:rsidRPr="00D64072">
        <w:rPr>
          <w:rFonts w:asciiTheme="majorHAnsi" w:hAnsiTheme="majorHAnsi" w:cstheme="majorHAnsi"/>
          <w:color w:val="000000" w:themeColor="text1"/>
          <w:lang w:eastAsia="ja-JP"/>
        </w:rPr>
        <w:t>)</w:t>
      </w:r>
      <w:r w:rsidR="003A7D2E" w:rsidRPr="00D64072">
        <w:rPr>
          <w:rFonts w:asciiTheme="majorHAnsi" w:hAnsiTheme="majorHAnsi" w:cstheme="majorHAnsi"/>
          <w:color w:val="000000" w:themeColor="text1"/>
          <w:lang w:eastAsia="ja-JP"/>
        </w:rPr>
        <w:t xml:space="preserve">, </w:t>
      </w:r>
      <w:r w:rsidR="00E74307" w:rsidRPr="00D64072">
        <w:rPr>
          <w:rFonts w:asciiTheme="majorHAnsi" w:hAnsiTheme="majorHAnsi" w:cstheme="majorHAnsi"/>
          <w:color w:val="000000" w:themeColor="text1"/>
          <w:lang w:eastAsia="ja-JP"/>
        </w:rPr>
        <w:t>to which</w:t>
      </w:r>
      <w:r w:rsidR="003A7D2E" w:rsidRPr="00D64072">
        <w:rPr>
          <w:rFonts w:asciiTheme="majorHAnsi" w:hAnsiTheme="majorHAnsi" w:cstheme="majorHAnsi"/>
          <w:color w:val="000000" w:themeColor="text1"/>
          <w:lang w:eastAsia="ja-JP"/>
        </w:rPr>
        <w:t xml:space="preserve"> we had to </w:t>
      </w:r>
      <w:r w:rsidR="00E74307" w:rsidRPr="00D64072">
        <w:rPr>
          <w:rFonts w:asciiTheme="majorHAnsi" w:hAnsiTheme="majorHAnsi" w:cstheme="majorHAnsi"/>
          <w:color w:val="000000" w:themeColor="text1"/>
          <w:lang w:eastAsia="ja-JP"/>
        </w:rPr>
        <w:t>respond respectfully</w:t>
      </w:r>
      <w:r w:rsidR="003A7D2E" w:rsidRPr="00D64072">
        <w:rPr>
          <w:rFonts w:asciiTheme="majorHAnsi" w:hAnsiTheme="majorHAnsi" w:cstheme="majorHAnsi"/>
          <w:color w:val="000000" w:themeColor="text1"/>
          <w:lang w:eastAsia="ja-JP"/>
        </w:rPr>
        <w:t>.</w:t>
      </w:r>
    </w:p>
    <w:p w14:paraId="18791987" w14:textId="5B83879D" w:rsidR="00A63EA2" w:rsidRPr="00AA70DA" w:rsidRDefault="00A63EA2" w:rsidP="00AA70DA">
      <w:pPr>
        <w:widowControl w:val="0"/>
        <w:autoSpaceDE w:val="0"/>
        <w:autoSpaceDN w:val="0"/>
        <w:adjustRightInd w:val="0"/>
        <w:spacing w:after="80"/>
        <w:jc w:val="both"/>
        <w:rPr>
          <w:rFonts w:asciiTheme="majorHAnsi" w:hAnsiTheme="majorHAnsi" w:cstheme="majorHAnsi"/>
          <w:i/>
          <w:color w:val="000000" w:themeColor="text1"/>
          <w:lang w:eastAsia="ja-JP"/>
        </w:rPr>
      </w:pPr>
      <w:r w:rsidRPr="00AA70DA">
        <w:rPr>
          <w:rFonts w:asciiTheme="majorHAnsi" w:hAnsiTheme="majorHAnsi" w:cstheme="majorHAnsi"/>
          <w:b/>
          <w:i/>
          <w:color w:val="000000" w:themeColor="text1"/>
          <w:lang w:eastAsia="ja-JP"/>
        </w:rPr>
        <w:t>6</w:t>
      </w:r>
      <w:r w:rsidR="00D64072" w:rsidRPr="00AA70DA">
        <w:rPr>
          <w:rFonts w:asciiTheme="majorHAnsi" w:hAnsiTheme="majorHAnsi" w:cstheme="majorHAnsi"/>
          <w:b/>
          <w:i/>
          <w:color w:val="000000" w:themeColor="text1"/>
          <w:lang w:eastAsia="ja-JP"/>
        </w:rPr>
        <w:t xml:space="preserve">. </w:t>
      </w:r>
      <w:r w:rsidRPr="00AA70DA">
        <w:rPr>
          <w:rFonts w:asciiTheme="majorHAnsi" w:hAnsiTheme="majorHAnsi" w:cstheme="majorHAnsi"/>
          <w:b/>
          <w:i/>
          <w:color w:val="000000" w:themeColor="text1"/>
          <w:lang w:eastAsia="ja-JP"/>
        </w:rPr>
        <w:t>   </w:t>
      </w:r>
      <w:r w:rsidRPr="00AA70DA">
        <w:rPr>
          <w:rFonts w:asciiTheme="majorHAnsi" w:hAnsiTheme="majorHAnsi" w:cstheme="majorHAnsi"/>
          <w:i/>
          <w:color w:val="000000" w:themeColor="text1"/>
          <w:lang w:eastAsia="ja-JP"/>
        </w:rPr>
        <w:t xml:space="preserve"> Of the things you learned, what has stayed with you the most over the years since?</w:t>
      </w:r>
    </w:p>
    <w:p w14:paraId="3FF650C1" w14:textId="7AEA3A33" w:rsidR="00237CD2" w:rsidRPr="00AA70DA" w:rsidRDefault="002E6514" w:rsidP="00966B21">
      <w:pPr>
        <w:pStyle w:val="ListParagraph"/>
        <w:widowControl w:val="0"/>
        <w:numPr>
          <w:ilvl w:val="0"/>
          <w:numId w:val="3"/>
        </w:numPr>
        <w:autoSpaceDE w:val="0"/>
        <w:autoSpaceDN w:val="0"/>
        <w:adjustRightInd w:val="0"/>
        <w:spacing w:after="40" w:line="264" w:lineRule="auto"/>
        <w:ind w:left="446" w:right="14"/>
        <w:jc w:val="both"/>
        <w:rPr>
          <w:rFonts w:asciiTheme="majorHAnsi" w:hAnsiTheme="majorHAnsi" w:cstheme="majorHAnsi"/>
          <w:color w:val="000000" w:themeColor="text1"/>
          <w:lang w:eastAsia="ja-JP"/>
        </w:rPr>
      </w:pPr>
      <w:r>
        <w:rPr>
          <w:rFonts w:asciiTheme="majorHAnsi" w:hAnsiTheme="majorHAnsi" w:cstheme="majorHAnsi"/>
          <w:color w:val="000000" w:themeColor="text1"/>
          <w:lang w:eastAsia="ja-JP"/>
        </w:rPr>
        <w:t>I learned how to l</w:t>
      </w:r>
      <w:r w:rsidR="00237CD2" w:rsidRPr="00AA70DA">
        <w:rPr>
          <w:rFonts w:asciiTheme="majorHAnsi" w:hAnsiTheme="majorHAnsi" w:cstheme="majorHAnsi"/>
          <w:color w:val="000000" w:themeColor="text1"/>
          <w:lang w:eastAsia="ja-JP"/>
        </w:rPr>
        <w:t>ead by combining top-down strategic direction integrated with bottom-up scientific solutions.</w:t>
      </w:r>
      <w:r w:rsidR="00215E7E" w:rsidRPr="00215E7E">
        <w:rPr>
          <w:rFonts w:asciiTheme="majorHAnsi" w:hAnsiTheme="majorHAnsi" w:cstheme="majorHAnsi"/>
          <w:color w:val="000000" w:themeColor="text1"/>
          <w:lang w:eastAsia="ja-JP"/>
        </w:rPr>
        <w:t xml:space="preserve"> </w:t>
      </w:r>
      <w:r>
        <w:rPr>
          <w:rFonts w:asciiTheme="majorHAnsi" w:hAnsiTheme="majorHAnsi" w:cstheme="majorHAnsi"/>
          <w:color w:val="000000" w:themeColor="text1"/>
          <w:lang w:eastAsia="ja-JP"/>
        </w:rPr>
        <w:t xml:space="preserve">First, </w:t>
      </w:r>
      <w:r w:rsidR="00237CD2" w:rsidRPr="00AA70DA">
        <w:rPr>
          <w:rFonts w:asciiTheme="majorHAnsi" w:hAnsiTheme="majorHAnsi" w:cstheme="majorHAnsi"/>
          <w:color w:val="000000" w:themeColor="text1"/>
          <w:lang w:eastAsia="ja-JP"/>
        </w:rPr>
        <w:t>I defined to the ERC professors the strategic research direction in each Thrust Area and its central projects, defining WHAT to do to accomplish the ERC mission (</w:t>
      </w:r>
      <w:r w:rsidR="006A4733">
        <w:rPr>
          <w:rFonts w:asciiTheme="majorHAnsi" w:hAnsiTheme="majorHAnsi" w:cstheme="majorHAnsi"/>
          <w:color w:val="000000" w:themeColor="text1"/>
          <w:lang w:eastAsia="ja-JP"/>
        </w:rPr>
        <w:t>i.e</w:t>
      </w:r>
      <w:r w:rsidR="00F6244F">
        <w:rPr>
          <w:rFonts w:asciiTheme="majorHAnsi" w:hAnsiTheme="majorHAnsi" w:cstheme="majorHAnsi"/>
          <w:color w:val="000000" w:themeColor="text1"/>
          <w:lang w:eastAsia="ja-JP"/>
        </w:rPr>
        <w:t>.</w:t>
      </w:r>
      <w:r w:rsidR="006A4733">
        <w:rPr>
          <w:rFonts w:asciiTheme="majorHAnsi" w:hAnsiTheme="majorHAnsi" w:cstheme="majorHAnsi"/>
          <w:color w:val="000000" w:themeColor="text1"/>
          <w:lang w:eastAsia="ja-JP"/>
        </w:rPr>
        <w:t xml:space="preserve"> t</w:t>
      </w:r>
      <w:r w:rsidR="00237CD2" w:rsidRPr="00AA70DA">
        <w:rPr>
          <w:rFonts w:asciiTheme="majorHAnsi" w:hAnsiTheme="majorHAnsi" w:cstheme="majorHAnsi"/>
          <w:color w:val="000000" w:themeColor="text1"/>
          <w:lang w:eastAsia="ja-JP"/>
        </w:rPr>
        <w:t>op-</w:t>
      </w:r>
      <w:r w:rsidR="006A4733">
        <w:rPr>
          <w:rFonts w:asciiTheme="majorHAnsi" w:hAnsiTheme="majorHAnsi" w:cstheme="majorHAnsi"/>
          <w:color w:val="000000" w:themeColor="text1"/>
          <w:lang w:eastAsia="ja-JP"/>
        </w:rPr>
        <w:t>d</w:t>
      </w:r>
      <w:r w:rsidR="00237CD2" w:rsidRPr="00AA70DA">
        <w:rPr>
          <w:rFonts w:asciiTheme="majorHAnsi" w:hAnsiTheme="majorHAnsi" w:cstheme="majorHAnsi"/>
          <w:color w:val="000000" w:themeColor="text1"/>
          <w:lang w:eastAsia="ja-JP"/>
        </w:rPr>
        <w:t>own</w:t>
      </w:r>
      <w:r w:rsidR="006A4733">
        <w:rPr>
          <w:rFonts w:asciiTheme="majorHAnsi" w:hAnsiTheme="majorHAnsi" w:cstheme="majorHAnsi"/>
          <w:color w:val="000000" w:themeColor="text1"/>
          <w:lang w:eastAsia="ja-JP"/>
        </w:rPr>
        <w:t xml:space="preserve"> direction</w:t>
      </w:r>
      <w:r w:rsidR="00237CD2" w:rsidRPr="00AA70DA">
        <w:rPr>
          <w:rFonts w:asciiTheme="majorHAnsi" w:hAnsiTheme="majorHAnsi" w:cstheme="majorHAnsi"/>
          <w:color w:val="000000" w:themeColor="text1"/>
          <w:lang w:eastAsia="ja-JP"/>
        </w:rPr>
        <w:t xml:space="preserve">); the professors </w:t>
      </w:r>
      <w:r>
        <w:rPr>
          <w:rFonts w:asciiTheme="majorHAnsi" w:hAnsiTheme="majorHAnsi" w:cstheme="majorHAnsi"/>
          <w:color w:val="000000" w:themeColor="text1"/>
          <w:lang w:eastAsia="ja-JP"/>
        </w:rPr>
        <w:t xml:space="preserve">then </w:t>
      </w:r>
      <w:r w:rsidR="00237CD2" w:rsidRPr="00AA70DA">
        <w:rPr>
          <w:rFonts w:asciiTheme="majorHAnsi" w:hAnsiTheme="majorHAnsi" w:cstheme="majorHAnsi"/>
          <w:color w:val="000000" w:themeColor="text1"/>
          <w:lang w:eastAsia="ja-JP"/>
        </w:rPr>
        <w:t xml:space="preserve">had to </w:t>
      </w:r>
      <w:r w:rsidR="006A4733">
        <w:rPr>
          <w:rFonts w:asciiTheme="majorHAnsi" w:hAnsiTheme="majorHAnsi" w:cstheme="majorHAnsi"/>
          <w:color w:val="000000" w:themeColor="text1"/>
          <w:lang w:eastAsia="ja-JP"/>
        </w:rPr>
        <w:t>work</w:t>
      </w:r>
      <w:r w:rsidR="00237CD2" w:rsidRPr="00AA70DA">
        <w:rPr>
          <w:rFonts w:asciiTheme="majorHAnsi" w:hAnsiTheme="majorHAnsi" w:cstheme="majorHAnsi"/>
          <w:color w:val="000000" w:themeColor="text1"/>
          <w:lang w:eastAsia="ja-JP"/>
        </w:rPr>
        <w:t xml:space="preserve"> out the scientific methods and technologies aimed at HOW to accomplish the given task (</w:t>
      </w:r>
      <w:r w:rsidR="006A4733">
        <w:rPr>
          <w:rFonts w:asciiTheme="majorHAnsi" w:hAnsiTheme="majorHAnsi" w:cstheme="majorHAnsi"/>
          <w:color w:val="000000" w:themeColor="text1"/>
          <w:lang w:eastAsia="ja-JP"/>
        </w:rPr>
        <w:t>i.e., b</w:t>
      </w:r>
      <w:r w:rsidR="00237CD2" w:rsidRPr="00AA70DA">
        <w:rPr>
          <w:rFonts w:asciiTheme="majorHAnsi" w:hAnsiTheme="majorHAnsi" w:cstheme="majorHAnsi"/>
          <w:color w:val="000000" w:themeColor="text1"/>
          <w:lang w:eastAsia="ja-JP"/>
        </w:rPr>
        <w:t>ottom-</w:t>
      </w:r>
      <w:r w:rsidR="006A4733">
        <w:rPr>
          <w:rFonts w:asciiTheme="majorHAnsi" w:hAnsiTheme="majorHAnsi" w:cstheme="majorHAnsi"/>
          <w:color w:val="000000" w:themeColor="text1"/>
          <w:lang w:eastAsia="ja-JP"/>
        </w:rPr>
        <w:t>u</w:t>
      </w:r>
      <w:r w:rsidR="00237CD2" w:rsidRPr="00AA70DA">
        <w:rPr>
          <w:rFonts w:asciiTheme="majorHAnsi" w:hAnsiTheme="majorHAnsi" w:cstheme="majorHAnsi"/>
          <w:color w:val="000000" w:themeColor="text1"/>
          <w:lang w:eastAsia="ja-JP"/>
        </w:rPr>
        <w:t>p</w:t>
      </w:r>
      <w:r w:rsidR="006A4733">
        <w:rPr>
          <w:rFonts w:asciiTheme="majorHAnsi" w:hAnsiTheme="majorHAnsi" w:cstheme="majorHAnsi"/>
          <w:color w:val="000000" w:themeColor="text1"/>
          <w:lang w:eastAsia="ja-JP"/>
        </w:rPr>
        <w:t xml:space="preserve"> solutions</w:t>
      </w:r>
      <w:r w:rsidR="00237CD2" w:rsidRPr="00AA70DA">
        <w:rPr>
          <w:rFonts w:asciiTheme="majorHAnsi" w:hAnsiTheme="majorHAnsi" w:cstheme="majorHAnsi"/>
          <w:color w:val="000000" w:themeColor="text1"/>
          <w:lang w:eastAsia="ja-JP"/>
        </w:rPr>
        <w:t xml:space="preserve">). </w:t>
      </w:r>
    </w:p>
    <w:p w14:paraId="1FA79669" w14:textId="6EECB3EC" w:rsidR="001F44B5" w:rsidRPr="00AA70DA" w:rsidRDefault="001F44B5" w:rsidP="00966B21">
      <w:pPr>
        <w:pStyle w:val="ListParagraph"/>
        <w:widowControl w:val="0"/>
        <w:numPr>
          <w:ilvl w:val="0"/>
          <w:numId w:val="3"/>
        </w:numPr>
        <w:autoSpaceDE w:val="0"/>
        <w:autoSpaceDN w:val="0"/>
        <w:adjustRightInd w:val="0"/>
        <w:spacing w:after="40" w:line="264" w:lineRule="auto"/>
        <w:ind w:left="446" w:right="14"/>
        <w:jc w:val="both"/>
        <w:rPr>
          <w:rFonts w:asciiTheme="majorHAnsi" w:hAnsiTheme="majorHAnsi" w:cstheme="majorHAnsi"/>
          <w:color w:val="000000" w:themeColor="text1"/>
          <w:lang w:eastAsia="ja-JP"/>
        </w:rPr>
      </w:pPr>
      <w:r w:rsidRPr="00AA70DA">
        <w:rPr>
          <w:rFonts w:asciiTheme="majorHAnsi" w:hAnsiTheme="majorHAnsi" w:cstheme="majorHAnsi"/>
          <w:color w:val="000000" w:themeColor="text1"/>
          <w:lang w:eastAsia="ja-JP"/>
        </w:rPr>
        <w:t xml:space="preserve">I </w:t>
      </w:r>
      <w:r w:rsidR="00237CD2" w:rsidRPr="00AA70DA">
        <w:rPr>
          <w:rFonts w:asciiTheme="majorHAnsi" w:hAnsiTheme="majorHAnsi" w:cstheme="majorHAnsi"/>
          <w:color w:val="000000" w:themeColor="text1"/>
          <w:lang w:eastAsia="ja-JP"/>
        </w:rPr>
        <w:t>defined</w:t>
      </w:r>
      <w:r w:rsidRPr="00AA70DA">
        <w:rPr>
          <w:rFonts w:asciiTheme="majorHAnsi" w:hAnsiTheme="majorHAnsi" w:cstheme="majorHAnsi"/>
          <w:color w:val="000000" w:themeColor="text1"/>
          <w:lang w:eastAsia="ja-JP"/>
        </w:rPr>
        <w:t xml:space="preserve"> a very efficient way to effectively coordinate a large-scale research program with many </w:t>
      </w:r>
      <w:r w:rsidR="002E6514">
        <w:rPr>
          <w:rFonts w:asciiTheme="majorHAnsi" w:hAnsiTheme="majorHAnsi" w:cstheme="majorHAnsi"/>
          <w:color w:val="000000" w:themeColor="text1"/>
          <w:lang w:eastAsia="ja-JP"/>
        </w:rPr>
        <w:t xml:space="preserve">different </w:t>
      </w:r>
      <w:r w:rsidRPr="00AA70DA">
        <w:rPr>
          <w:rFonts w:asciiTheme="majorHAnsi" w:hAnsiTheme="majorHAnsi" w:cstheme="majorHAnsi"/>
          <w:color w:val="000000" w:themeColor="text1"/>
          <w:lang w:eastAsia="ja-JP"/>
        </w:rPr>
        <w:t xml:space="preserve">players: </w:t>
      </w:r>
      <w:r w:rsidR="002E6514">
        <w:rPr>
          <w:rFonts w:asciiTheme="majorHAnsi" w:hAnsiTheme="majorHAnsi" w:cstheme="majorHAnsi"/>
          <w:color w:val="000000" w:themeColor="text1"/>
          <w:lang w:eastAsia="ja-JP"/>
        </w:rPr>
        <w:t>(a)</w:t>
      </w:r>
      <w:r w:rsidRPr="00AA70DA">
        <w:rPr>
          <w:rFonts w:asciiTheme="majorHAnsi" w:hAnsiTheme="majorHAnsi" w:cstheme="majorHAnsi"/>
          <w:color w:val="000000" w:themeColor="text1"/>
          <w:lang w:eastAsia="ja-JP"/>
        </w:rPr>
        <w:t xml:space="preserve"> Industry end-users (the auto, aerospace, and engine production industries)</w:t>
      </w:r>
      <w:r w:rsidR="002E6514">
        <w:rPr>
          <w:rFonts w:asciiTheme="majorHAnsi" w:hAnsiTheme="majorHAnsi" w:cstheme="majorHAnsi"/>
          <w:color w:val="000000" w:themeColor="text1"/>
          <w:lang w:eastAsia="ja-JP"/>
        </w:rPr>
        <w:t>;</w:t>
      </w:r>
      <w:r w:rsidRPr="00AA70DA">
        <w:rPr>
          <w:rFonts w:asciiTheme="majorHAnsi" w:hAnsiTheme="majorHAnsi" w:cstheme="majorHAnsi"/>
          <w:color w:val="000000" w:themeColor="text1"/>
          <w:lang w:eastAsia="ja-JP"/>
        </w:rPr>
        <w:t xml:space="preserve"> </w:t>
      </w:r>
      <w:r w:rsidR="002E6514">
        <w:rPr>
          <w:rFonts w:asciiTheme="majorHAnsi" w:hAnsiTheme="majorHAnsi" w:cstheme="majorHAnsi"/>
          <w:color w:val="000000" w:themeColor="text1"/>
          <w:lang w:eastAsia="ja-JP"/>
        </w:rPr>
        <w:t>(b)</w:t>
      </w:r>
      <w:r w:rsidRPr="00AA70DA">
        <w:rPr>
          <w:rFonts w:asciiTheme="majorHAnsi" w:hAnsiTheme="majorHAnsi" w:cstheme="majorHAnsi"/>
          <w:color w:val="000000" w:themeColor="text1"/>
          <w:lang w:eastAsia="ja-JP"/>
        </w:rPr>
        <w:t xml:space="preserve"> Industry suppliers (manufacturing systems, machines, controls, software)</w:t>
      </w:r>
      <w:r w:rsidR="002E6514">
        <w:rPr>
          <w:rFonts w:asciiTheme="majorHAnsi" w:hAnsiTheme="majorHAnsi" w:cstheme="majorHAnsi"/>
          <w:color w:val="000000" w:themeColor="text1"/>
          <w:lang w:eastAsia="ja-JP"/>
        </w:rPr>
        <w:t>;</w:t>
      </w:r>
      <w:r w:rsidRPr="00AA70DA">
        <w:rPr>
          <w:rFonts w:asciiTheme="majorHAnsi" w:hAnsiTheme="majorHAnsi" w:cstheme="majorHAnsi"/>
          <w:color w:val="000000" w:themeColor="text1"/>
          <w:lang w:eastAsia="ja-JP"/>
        </w:rPr>
        <w:t xml:space="preserve"> </w:t>
      </w:r>
      <w:r w:rsidR="002E6514">
        <w:rPr>
          <w:rFonts w:asciiTheme="majorHAnsi" w:hAnsiTheme="majorHAnsi" w:cstheme="majorHAnsi"/>
          <w:color w:val="000000" w:themeColor="text1"/>
          <w:lang w:eastAsia="ja-JP"/>
        </w:rPr>
        <w:t>(c)</w:t>
      </w:r>
      <w:r w:rsidRPr="00AA70DA">
        <w:rPr>
          <w:rFonts w:asciiTheme="majorHAnsi" w:hAnsiTheme="majorHAnsi" w:cstheme="majorHAnsi"/>
          <w:color w:val="000000" w:themeColor="text1"/>
          <w:lang w:eastAsia="ja-JP"/>
        </w:rPr>
        <w:t xml:space="preserve"> Academic researchers from </w:t>
      </w:r>
      <w:r w:rsidR="002E6514">
        <w:rPr>
          <w:rFonts w:asciiTheme="majorHAnsi" w:hAnsiTheme="majorHAnsi" w:cstheme="majorHAnsi"/>
          <w:color w:val="000000" w:themeColor="text1"/>
          <w:lang w:eastAsia="ja-JP"/>
        </w:rPr>
        <w:t>four</w:t>
      </w:r>
      <w:r w:rsidRPr="00AA70DA">
        <w:rPr>
          <w:rFonts w:asciiTheme="majorHAnsi" w:hAnsiTheme="majorHAnsi" w:cstheme="majorHAnsi"/>
          <w:color w:val="000000" w:themeColor="text1"/>
          <w:lang w:eastAsia="ja-JP"/>
        </w:rPr>
        <w:t xml:space="preserve"> disciplines: Mechanical, Industrial, </w:t>
      </w:r>
      <w:r w:rsidR="002E6514">
        <w:rPr>
          <w:rFonts w:asciiTheme="majorHAnsi" w:hAnsiTheme="majorHAnsi" w:cstheme="majorHAnsi"/>
          <w:color w:val="000000" w:themeColor="text1"/>
          <w:lang w:eastAsia="ja-JP"/>
        </w:rPr>
        <w:t xml:space="preserve">and </w:t>
      </w:r>
      <w:r w:rsidR="00574DF4" w:rsidRPr="00AA70DA">
        <w:rPr>
          <w:rFonts w:asciiTheme="majorHAnsi" w:hAnsiTheme="majorHAnsi" w:cstheme="majorHAnsi"/>
          <w:color w:val="000000" w:themeColor="text1"/>
          <w:lang w:eastAsia="ja-JP"/>
        </w:rPr>
        <w:t xml:space="preserve">Electrical </w:t>
      </w:r>
      <w:r w:rsidR="002E6514">
        <w:rPr>
          <w:rFonts w:asciiTheme="majorHAnsi" w:hAnsiTheme="majorHAnsi" w:cstheme="majorHAnsi"/>
          <w:color w:val="000000" w:themeColor="text1"/>
          <w:lang w:eastAsia="ja-JP"/>
        </w:rPr>
        <w:t xml:space="preserve">Engineering, </w:t>
      </w:r>
      <w:r w:rsidR="00574DF4" w:rsidRPr="00AA70DA">
        <w:rPr>
          <w:rFonts w:asciiTheme="majorHAnsi" w:hAnsiTheme="majorHAnsi" w:cstheme="majorHAnsi"/>
          <w:color w:val="000000" w:themeColor="text1"/>
          <w:lang w:eastAsia="ja-JP"/>
        </w:rPr>
        <w:t xml:space="preserve">and </w:t>
      </w:r>
      <w:r w:rsidRPr="00AA70DA">
        <w:rPr>
          <w:rFonts w:asciiTheme="majorHAnsi" w:hAnsiTheme="majorHAnsi" w:cstheme="majorHAnsi"/>
          <w:color w:val="000000" w:themeColor="text1"/>
          <w:lang w:eastAsia="ja-JP"/>
        </w:rPr>
        <w:t>Computer Science</w:t>
      </w:r>
      <w:r w:rsidR="002E6514">
        <w:rPr>
          <w:rFonts w:asciiTheme="majorHAnsi" w:hAnsiTheme="majorHAnsi" w:cstheme="majorHAnsi"/>
          <w:color w:val="000000" w:themeColor="text1"/>
          <w:lang w:eastAsia="ja-JP"/>
        </w:rPr>
        <w:t>; and</w:t>
      </w:r>
      <w:r w:rsidR="00574DF4" w:rsidRPr="00AA70DA">
        <w:rPr>
          <w:rFonts w:asciiTheme="majorHAnsi" w:hAnsiTheme="majorHAnsi" w:cstheme="majorHAnsi"/>
          <w:b/>
          <w:color w:val="000000" w:themeColor="text1"/>
          <w:lang w:eastAsia="ja-JP"/>
        </w:rPr>
        <w:t xml:space="preserve"> </w:t>
      </w:r>
      <w:r w:rsidR="002E6514">
        <w:rPr>
          <w:rFonts w:asciiTheme="majorHAnsi" w:hAnsiTheme="majorHAnsi" w:cstheme="majorHAnsi"/>
          <w:color w:val="000000" w:themeColor="text1"/>
          <w:lang w:eastAsia="ja-JP"/>
        </w:rPr>
        <w:t>(d)</w:t>
      </w:r>
      <w:r w:rsidR="00574DF4" w:rsidRPr="00AA70DA">
        <w:rPr>
          <w:rFonts w:asciiTheme="majorHAnsi" w:hAnsiTheme="majorHAnsi" w:cstheme="majorHAnsi"/>
          <w:color w:val="000000" w:themeColor="text1"/>
          <w:lang w:eastAsia="ja-JP"/>
        </w:rPr>
        <w:t xml:space="preserve"> A large student body of graduate and undergraduate students from </w:t>
      </w:r>
      <w:r w:rsidR="002E6514">
        <w:rPr>
          <w:rFonts w:asciiTheme="majorHAnsi" w:hAnsiTheme="majorHAnsi" w:cstheme="majorHAnsi"/>
          <w:color w:val="000000" w:themeColor="text1"/>
          <w:lang w:eastAsia="ja-JP"/>
        </w:rPr>
        <w:t>four</w:t>
      </w:r>
      <w:r w:rsidR="00574DF4" w:rsidRPr="00AA70DA">
        <w:rPr>
          <w:rFonts w:asciiTheme="majorHAnsi" w:hAnsiTheme="majorHAnsi" w:cstheme="majorHAnsi"/>
          <w:color w:val="000000" w:themeColor="text1"/>
          <w:lang w:eastAsia="ja-JP"/>
        </w:rPr>
        <w:t xml:space="preserve"> </w:t>
      </w:r>
      <w:r w:rsidR="00423566" w:rsidRPr="00AA70DA">
        <w:rPr>
          <w:rFonts w:asciiTheme="majorHAnsi" w:hAnsiTheme="majorHAnsi" w:cstheme="majorHAnsi"/>
          <w:color w:val="000000" w:themeColor="text1"/>
          <w:lang w:eastAsia="ja-JP"/>
        </w:rPr>
        <w:t xml:space="preserve">engineering </w:t>
      </w:r>
      <w:r w:rsidR="00574DF4" w:rsidRPr="00AA70DA">
        <w:rPr>
          <w:rFonts w:asciiTheme="majorHAnsi" w:hAnsiTheme="majorHAnsi" w:cstheme="majorHAnsi"/>
          <w:color w:val="000000" w:themeColor="text1"/>
          <w:lang w:eastAsia="ja-JP"/>
        </w:rPr>
        <w:t>departments.</w:t>
      </w:r>
      <w:r w:rsidR="00175A21" w:rsidRPr="00AA70DA">
        <w:rPr>
          <w:rFonts w:asciiTheme="majorHAnsi" w:hAnsiTheme="majorHAnsi" w:cstheme="majorHAnsi"/>
          <w:color w:val="000000" w:themeColor="text1"/>
          <w:lang w:eastAsia="ja-JP"/>
        </w:rPr>
        <w:t xml:space="preserve"> </w:t>
      </w:r>
      <w:r w:rsidR="00237CD2" w:rsidRPr="00AA70DA">
        <w:rPr>
          <w:rFonts w:asciiTheme="majorHAnsi" w:hAnsiTheme="majorHAnsi" w:cstheme="majorHAnsi"/>
          <w:color w:val="000000" w:themeColor="text1"/>
          <w:lang w:eastAsia="ja-JP"/>
        </w:rPr>
        <w:t>We were the only ERC in which 30 graduate students were sitting in one open space, so they could learn first-hand what their</w:t>
      </w:r>
      <w:r w:rsidR="00423566" w:rsidRPr="00AA70DA">
        <w:rPr>
          <w:rFonts w:asciiTheme="majorHAnsi" w:hAnsiTheme="majorHAnsi" w:cstheme="majorHAnsi"/>
          <w:color w:val="000000" w:themeColor="text1"/>
          <w:lang w:eastAsia="ja-JP"/>
        </w:rPr>
        <w:t xml:space="preserve"> student fellows </w:t>
      </w:r>
      <w:r w:rsidR="002E6514">
        <w:rPr>
          <w:rFonts w:asciiTheme="majorHAnsi" w:hAnsiTheme="majorHAnsi" w:cstheme="majorHAnsi"/>
          <w:color w:val="000000" w:themeColor="text1"/>
          <w:lang w:eastAsia="ja-JP"/>
        </w:rPr>
        <w:t>we</w:t>
      </w:r>
      <w:r w:rsidR="00423566" w:rsidRPr="00AA70DA">
        <w:rPr>
          <w:rFonts w:asciiTheme="majorHAnsi" w:hAnsiTheme="majorHAnsi" w:cstheme="majorHAnsi"/>
          <w:color w:val="000000" w:themeColor="text1"/>
          <w:lang w:eastAsia="ja-JP"/>
        </w:rPr>
        <w:t>re working on.</w:t>
      </w:r>
    </w:p>
    <w:p w14:paraId="53C2A3C0" w14:textId="12F46559" w:rsidR="001B1D54" w:rsidRPr="00AA70DA" w:rsidRDefault="00C27289" w:rsidP="00937F7C">
      <w:pPr>
        <w:pStyle w:val="ListParagraph"/>
        <w:widowControl w:val="0"/>
        <w:numPr>
          <w:ilvl w:val="0"/>
          <w:numId w:val="3"/>
        </w:numPr>
        <w:tabs>
          <w:tab w:val="left" w:pos="9450"/>
        </w:tabs>
        <w:autoSpaceDE w:val="0"/>
        <w:autoSpaceDN w:val="0"/>
        <w:adjustRightInd w:val="0"/>
        <w:spacing w:after="60" w:line="264" w:lineRule="auto"/>
        <w:ind w:left="446" w:right="14"/>
        <w:jc w:val="both"/>
        <w:rPr>
          <w:rFonts w:asciiTheme="majorHAnsi" w:hAnsiTheme="majorHAnsi" w:cstheme="majorHAnsi"/>
          <w:color w:val="000000" w:themeColor="text1"/>
          <w:lang w:eastAsia="ja-JP"/>
        </w:rPr>
      </w:pPr>
      <w:r w:rsidRPr="00AA70DA">
        <w:rPr>
          <w:rFonts w:asciiTheme="majorHAnsi" w:hAnsiTheme="majorHAnsi" w:cstheme="majorHAnsi"/>
          <w:color w:val="000000" w:themeColor="text1"/>
          <w:lang w:eastAsia="ja-JP"/>
        </w:rPr>
        <w:t xml:space="preserve">The 3-level </w:t>
      </w:r>
      <w:r w:rsidR="002E6514">
        <w:rPr>
          <w:rFonts w:asciiTheme="majorHAnsi" w:hAnsiTheme="majorHAnsi" w:cstheme="majorHAnsi"/>
          <w:color w:val="000000" w:themeColor="text1"/>
          <w:lang w:eastAsia="ja-JP"/>
        </w:rPr>
        <w:t xml:space="preserve">strategic planning </w:t>
      </w:r>
      <w:r w:rsidRPr="00AA70DA">
        <w:rPr>
          <w:rFonts w:asciiTheme="majorHAnsi" w:hAnsiTheme="majorHAnsi" w:cstheme="majorHAnsi"/>
          <w:color w:val="000000" w:themeColor="text1"/>
          <w:lang w:eastAsia="ja-JP"/>
        </w:rPr>
        <w:t>diagram that Lynn Preston</w:t>
      </w:r>
      <w:r w:rsidRPr="00AA70DA">
        <w:rPr>
          <w:rFonts w:asciiTheme="majorHAnsi" w:hAnsiTheme="majorHAnsi" w:cstheme="majorHAnsi"/>
          <w:b/>
          <w:color w:val="000000" w:themeColor="text1"/>
          <w:lang w:eastAsia="ja-JP"/>
        </w:rPr>
        <w:t xml:space="preserve"> </w:t>
      </w:r>
      <w:r w:rsidRPr="00AA70DA">
        <w:rPr>
          <w:rFonts w:asciiTheme="majorHAnsi" w:hAnsiTheme="majorHAnsi" w:cstheme="majorHAnsi"/>
          <w:color w:val="000000" w:themeColor="text1"/>
          <w:lang w:eastAsia="ja-JP"/>
        </w:rPr>
        <w:t xml:space="preserve">introduced was </w:t>
      </w:r>
      <w:r w:rsidR="002E1209" w:rsidRPr="00AA70DA">
        <w:rPr>
          <w:rFonts w:asciiTheme="majorHAnsi" w:hAnsiTheme="majorHAnsi" w:cstheme="majorHAnsi"/>
          <w:color w:val="000000" w:themeColor="text1"/>
          <w:lang w:eastAsia="ja-JP"/>
        </w:rPr>
        <w:t>an excellent management tool to </w:t>
      </w:r>
      <w:r w:rsidRPr="00AA70DA">
        <w:rPr>
          <w:rFonts w:asciiTheme="majorHAnsi" w:hAnsiTheme="majorHAnsi" w:cstheme="majorHAnsi"/>
          <w:color w:val="000000" w:themeColor="text1"/>
          <w:lang w:eastAsia="ja-JP"/>
        </w:rPr>
        <w:t>keep the ERC mission on track</w:t>
      </w:r>
      <w:r w:rsidR="002E6514">
        <w:rPr>
          <w:rFonts w:asciiTheme="majorHAnsi" w:hAnsiTheme="majorHAnsi" w:cstheme="majorHAnsi"/>
          <w:color w:val="000000" w:themeColor="text1"/>
          <w:lang w:eastAsia="ja-JP"/>
        </w:rPr>
        <w:t xml:space="preserve"> with </w:t>
      </w:r>
      <w:r w:rsidR="005234DF" w:rsidRPr="00AA70DA">
        <w:rPr>
          <w:rFonts w:asciiTheme="majorHAnsi" w:hAnsiTheme="majorHAnsi" w:cstheme="majorHAnsi"/>
          <w:color w:val="000000" w:themeColor="text1"/>
          <w:lang w:eastAsia="ja-JP"/>
        </w:rPr>
        <w:t>creating</w:t>
      </w:r>
      <w:r w:rsidR="003A7D2E" w:rsidRPr="00AA70DA">
        <w:rPr>
          <w:rFonts w:asciiTheme="majorHAnsi" w:hAnsiTheme="majorHAnsi" w:cstheme="majorHAnsi"/>
          <w:color w:val="000000" w:themeColor="text1"/>
          <w:lang w:eastAsia="ja-JP"/>
        </w:rPr>
        <w:t xml:space="preserve"> new scientific methods and transfer</w:t>
      </w:r>
      <w:r w:rsidR="00F6244F">
        <w:rPr>
          <w:rFonts w:asciiTheme="majorHAnsi" w:hAnsiTheme="majorHAnsi" w:cstheme="majorHAnsi"/>
          <w:color w:val="000000" w:themeColor="text1"/>
          <w:lang w:eastAsia="ja-JP"/>
        </w:rPr>
        <w:t>r</w:t>
      </w:r>
      <w:r w:rsidR="002E6514">
        <w:rPr>
          <w:rFonts w:asciiTheme="majorHAnsi" w:hAnsiTheme="majorHAnsi" w:cstheme="majorHAnsi"/>
          <w:color w:val="000000" w:themeColor="text1"/>
          <w:lang w:eastAsia="ja-JP"/>
        </w:rPr>
        <w:t>ing</w:t>
      </w:r>
      <w:r w:rsidR="003A7D2E" w:rsidRPr="00AA70DA">
        <w:rPr>
          <w:rFonts w:asciiTheme="majorHAnsi" w:hAnsiTheme="majorHAnsi" w:cstheme="majorHAnsi"/>
          <w:color w:val="000000" w:themeColor="text1"/>
          <w:lang w:eastAsia="ja-JP"/>
        </w:rPr>
        <w:t xml:space="preserve"> them</w:t>
      </w:r>
      <w:r w:rsidR="00741B8C" w:rsidRPr="00AA70DA">
        <w:rPr>
          <w:rFonts w:asciiTheme="majorHAnsi" w:hAnsiTheme="majorHAnsi" w:cstheme="majorHAnsi"/>
          <w:color w:val="000000" w:themeColor="text1"/>
          <w:lang w:eastAsia="ja-JP"/>
        </w:rPr>
        <w:t xml:space="preserve"> </w:t>
      </w:r>
      <w:r w:rsidRPr="00AA70DA">
        <w:rPr>
          <w:rFonts w:asciiTheme="majorHAnsi" w:hAnsiTheme="majorHAnsi" w:cstheme="majorHAnsi"/>
          <w:color w:val="000000" w:themeColor="text1"/>
          <w:lang w:eastAsia="ja-JP"/>
        </w:rPr>
        <w:t>to the factory floor</w:t>
      </w:r>
      <w:r w:rsidR="0035021F" w:rsidRPr="00AA70DA">
        <w:rPr>
          <w:rFonts w:asciiTheme="majorHAnsi" w:hAnsiTheme="majorHAnsi" w:cstheme="majorHAnsi"/>
          <w:color w:val="000000" w:themeColor="text1"/>
          <w:lang w:eastAsia="ja-JP"/>
        </w:rPr>
        <w:t>.</w:t>
      </w:r>
    </w:p>
    <w:p w14:paraId="3A8662ED" w14:textId="319F5F18" w:rsidR="00423566" w:rsidRPr="00AA70DA" w:rsidRDefault="00CC4208" w:rsidP="00966B21">
      <w:pPr>
        <w:pStyle w:val="ListParagraph"/>
        <w:widowControl w:val="0"/>
        <w:numPr>
          <w:ilvl w:val="0"/>
          <w:numId w:val="3"/>
        </w:numPr>
        <w:tabs>
          <w:tab w:val="left" w:pos="9450"/>
        </w:tabs>
        <w:autoSpaceDE w:val="0"/>
        <w:autoSpaceDN w:val="0"/>
        <w:adjustRightInd w:val="0"/>
        <w:spacing w:after="40" w:line="264" w:lineRule="auto"/>
        <w:ind w:left="446" w:right="14"/>
        <w:jc w:val="both"/>
        <w:rPr>
          <w:rFonts w:asciiTheme="majorHAnsi" w:hAnsiTheme="majorHAnsi" w:cstheme="majorHAnsi"/>
          <w:color w:val="000000" w:themeColor="text1"/>
          <w:lang w:eastAsia="ja-JP"/>
        </w:rPr>
      </w:pPr>
      <w:r w:rsidRPr="00AA70DA">
        <w:rPr>
          <w:rFonts w:asciiTheme="majorHAnsi" w:hAnsiTheme="majorHAnsi" w:cstheme="majorHAnsi"/>
          <w:color w:val="000000" w:themeColor="text1"/>
          <w:lang w:eastAsia="ja-JP"/>
        </w:rPr>
        <w:t xml:space="preserve">Our ERC was very </w:t>
      </w:r>
      <w:r w:rsidR="00EE6A4E" w:rsidRPr="00AA70DA">
        <w:rPr>
          <w:rFonts w:asciiTheme="majorHAnsi" w:hAnsiTheme="majorHAnsi" w:cstheme="majorHAnsi"/>
          <w:color w:val="000000" w:themeColor="text1"/>
          <w:lang w:eastAsia="ja-JP"/>
        </w:rPr>
        <w:t xml:space="preserve">effective </w:t>
      </w:r>
      <w:r w:rsidR="00423566" w:rsidRPr="00AA70DA">
        <w:rPr>
          <w:rFonts w:asciiTheme="majorHAnsi" w:hAnsiTheme="majorHAnsi" w:cstheme="majorHAnsi"/>
          <w:color w:val="000000" w:themeColor="text1"/>
          <w:lang w:eastAsia="ja-JP"/>
        </w:rPr>
        <w:t xml:space="preserve">in introducing scientific methods and high-tech equipment to </w:t>
      </w:r>
      <w:r w:rsidR="00EE6A4E" w:rsidRPr="00AA70DA">
        <w:rPr>
          <w:rFonts w:asciiTheme="majorHAnsi" w:hAnsiTheme="majorHAnsi" w:cstheme="majorHAnsi"/>
          <w:color w:val="000000" w:themeColor="text1"/>
          <w:lang w:eastAsia="ja-JP"/>
        </w:rPr>
        <w:t>the</w:t>
      </w:r>
      <w:r w:rsidR="001E0C87" w:rsidRPr="00AA70DA">
        <w:rPr>
          <w:rFonts w:asciiTheme="majorHAnsi" w:hAnsiTheme="majorHAnsi" w:cstheme="majorHAnsi"/>
          <w:color w:val="000000" w:themeColor="text1"/>
          <w:lang w:eastAsia="ja-JP"/>
        </w:rPr>
        <w:t xml:space="preserve"> conservative</w:t>
      </w:r>
      <w:r w:rsidR="00EE6A4E" w:rsidRPr="00AA70DA">
        <w:rPr>
          <w:rFonts w:asciiTheme="majorHAnsi" w:hAnsiTheme="majorHAnsi" w:cstheme="majorHAnsi"/>
          <w:color w:val="000000" w:themeColor="text1"/>
          <w:lang w:eastAsia="ja-JP"/>
        </w:rPr>
        <w:t xml:space="preserve"> auto</w:t>
      </w:r>
      <w:r w:rsidR="001E0C87" w:rsidRPr="00AA70DA">
        <w:rPr>
          <w:rFonts w:asciiTheme="majorHAnsi" w:hAnsiTheme="majorHAnsi" w:cstheme="majorHAnsi"/>
          <w:color w:val="000000" w:themeColor="text1"/>
          <w:lang w:eastAsia="ja-JP"/>
        </w:rPr>
        <w:t xml:space="preserve"> industry, </w:t>
      </w:r>
      <w:r w:rsidR="00423566" w:rsidRPr="00AA70DA">
        <w:rPr>
          <w:rFonts w:asciiTheme="majorHAnsi" w:hAnsiTheme="majorHAnsi" w:cstheme="majorHAnsi"/>
          <w:color w:val="000000" w:themeColor="text1"/>
          <w:lang w:eastAsia="ja-JP"/>
        </w:rPr>
        <w:t>an</w:t>
      </w:r>
      <w:r w:rsidR="001E0C87" w:rsidRPr="00AA70DA">
        <w:rPr>
          <w:rFonts w:asciiTheme="majorHAnsi" w:hAnsiTheme="majorHAnsi" w:cstheme="majorHAnsi"/>
          <w:color w:val="000000" w:themeColor="text1"/>
          <w:lang w:eastAsia="ja-JP"/>
        </w:rPr>
        <w:t xml:space="preserve">d </w:t>
      </w:r>
      <w:r w:rsidR="00EE6A4E" w:rsidRPr="00AA70DA">
        <w:rPr>
          <w:rFonts w:asciiTheme="majorHAnsi" w:hAnsiTheme="majorHAnsi" w:cstheme="majorHAnsi"/>
          <w:color w:val="000000" w:themeColor="text1"/>
          <w:lang w:eastAsia="ja-JP"/>
        </w:rPr>
        <w:t>the implementation of our scientific tools</w:t>
      </w:r>
      <w:r w:rsidR="001E0C87" w:rsidRPr="00AA70DA">
        <w:rPr>
          <w:rFonts w:asciiTheme="majorHAnsi" w:hAnsiTheme="majorHAnsi" w:cstheme="majorHAnsi"/>
          <w:color w:val="000000" w:themeColor="text1"/>
          <w:lang w:eastAsia="ja-JP"/>
        </w:rPr>
        <w:t xml:space="preserve"> played a</w:t>
      </w:r>
      <w:r w:rsidR="00EE6A4E" w:rsidRPr="00AA70DA">
        <w:rPr>
          <w:rFonts w:asciiTheme="majorHAnsi" w:hAnsiTheme="majorHAnsi" w:cstheme="majorHAnsi"/>
          <w:color w:val="000000" w:themeColor="text1"/>
          <w:lang w:eastAsia="ja-JP"/>
        </w:rPr>
        <w:t xml:space="preserve"> vital</w:t>
      </w:r>
      <w:r w:rsidR="001E0C87" w:rsidRPr="00AA70DA">
        <w:rPr>
          <w:rFonts w:asciiTheme="majorHAnsi" w:hAnsiTheme="majorHAnsi" w:cstheme="majorHAnsi"/>
          <w:color w:val="000000" w:themeColor="text1"/>
          <w:lang w:eastAsia="ja-JP"/>
        </w:rPr>
        <w:t xml:space="preserve"> role in the economic recovery</w:t>
      </w:r>
      <w:r w:rsidR="0098441B" w:rsidRPr="00AA70DA">
        <w:rPr>
          <w:rFonts w:asciiTheme="majorHAnsi" w:hAnsiTheme="majorHAnsi" w:cstheme="majorHAnsi"/>
          <w:color w:val="000000" w:themeColor="text1"/>
          <w:lang w:eastAsia="ja-JP"/>
        </w:rPr>
        <w:t xml:space="preserve"> of the US automotive industry in 2010</w:t>
      </w:r>
      <w:r w:rsidR="002E6514">
        <w:rPr>
          <w:rFonts w:asciiTheme="majorHAnsi" w:hAnsiTheme="majorHAnsi" w:cstheme="majorHAnsi"/>
          <w:color w:val="000000" w:themeColor="text1"/>
          <w:lang w:eastAsia="ja-JP"/>
        </w:rPr>
        <w:t xml:space="preserve"> and after.</w:t>
      </w:r>
    </w:p>
    <w:p w14:paraId="6AECEBA2" w14:textId="1DC128A6" w:rsidR="002D69BB" w:rsidRDefault="002D69BB" w:rsidP="00430E2F">
      <w:pPr>
        <w:widowControl w:val="0"/>
        <w:pBdr>
          <w:bottom w:val="single" w:sz="12" w:space="1" w:color="auto"/>
        </w:pBdr>
        <w:tabs>
          <w:tab w:val="left" w:pos="9450"/>
        </w:tabs>
        <w:autoSpaceDE w:val="0"/>
        <w:autoSpaceDN w:val="0"/>
        <w:adjustRightInd w:val="0"/>
        <w:spacing w:after="40" w:line="276" w:lineRule="auto"/>
        <w:ind w:left="450" w:right="11" w:hanging="360"/>
        <w:jc w:val="both"/>
        <w:rPr>
          <w:rFonts w:ascii="Arial" w:hAnsi="Arial" w:cs="Arial"/>
          <w:color w:val="FF0000"/>
          <w:sz w:val="22"/>
          <w:szCs w:val="22"/>
          <w:lang w:eastAsia="ja-JP"/>
        </w:rPr>
      </w:pPr>
    </w:p>
    <w:p w14:paraId="70938687" w14:textId="77777777" w:rsidR="00AB7DE0" w:rsidRDefault="00AB7DE0">
      <w:pPr>
        <w:rPr>
          <w:rFonts w:ascii="Arial" w:hAnsi="Arial" w:cs="Arial"/>
          <w:color w:val="000000" w:themeColor="text1"/>
          <w:sz w:val="22"/>
          <w:szCs w:val="22"/>
          <w:lang w:eastAsia="ja-JP"/>
        </w:rPr>
      </w:pPr>
      <w:r>
        <w:rPr>
          <w:rFonts w:ascii="Arial" w:hAnsi="Arial" w:cs="Arial"/>
          <w:color w:val="000000" w:themeColor="text1"/>
          <w:sz w:val="22"/>
          <w:szCs w:val="22"/>
          <w:lang w:eastAsia="ja-JP"/>
        </w:rPr>
        <w:br w:type="page"/>
      </w:r>
    </w:p>
    <w:p w14:paraId="68BEF59C" w14:textId="21D27AA7" w:rsidR="00D55016" w:rsidRPr="004B231F" w:rsidRDefault="004B231F" w:rsidP="004B231F">
      <w:pPr>
        <w:widowControl w:val="0"/>
        <w:tabs>
          <w:tab w:val="left" w:pos="9450"/>
        </w:tabs>
        <w:autoSpaceDE w:val="0"/>
        <w:autoSpaceDN w:val="0"/>
        <w:adjustRightInd w:val="0"/>
        <w:spacing w:after="40" w:line="276" w:lineRule="auto"/>
        <w:ind w:left="1170" w:right="11" w:hanging="1170"/>
        <w:jc w:val="both"/>
        <w:rPr>
          <w:rFonts w:asciiTheme="majorHAnsi" w:hAnsiTheme="majorHAnsi" w:cs="Arial"/>
          <w:color w:val="000000" w:themeColor="text1"/>
          <w:lang w:eastAsia="ja-JP"/>
        </w:rPr>
      </w:pPr>
      <w:r>
        <w:rPr>
          <w:rFonts w:asciiTheme="majorHAnsi" w:hAnsiTheme="majorHAnsi" w:cs="Arial"/>
          <w:color w:val="000000" w:themeColor="text1"/>
          <w:lang w:eastAsia="ja-JP"/>
        </w:rPr>
        <w:lastRenderedPageBreak/>
        <w:t xml:space="preserve">ADDENDA: </w:t>
      </w:r>
      <w:r w:rsidR="00D55016" w:rsidRPr="004B231F">
        <w:rPr>
          <w:rFonts w:asciiTheme="majorHAnsi" w:hAnsiTheme="majorHAnsi" w:cs="Arial"/>
          <w:color w:val="000000" w:themeColor="text1"/>
          <w:lang w:eastAsia="ja-JP"/>
        </w:rPr>
        <w:t>The following information is included to expand upon and further validate my retrospective comments</w:t>
      </w:r>
    </w:p>
    <w:p w14:paraId="1E18A336" w14:textId="77777777" w:rsidR="002D69BB" w:rsidRPr="00423566" w:rsidRDefault="002D69BB" w:rsidP="00430E2F">
      <w:pPr>
        <w:widowControl w:val="0"/>
        <w:tabs>
          <w:tab w:val="left" w:pos="9450"/>
        </w:tabs>
        <w:autoSpaceDE w:val="0"/>
        <w:autoSpaceDN w:val="0"/>
        <w:adjustRightInd w:val="0"/>
        <w:spacing w:after="40" w:line="276" w:lineRule="auto"/>
        <w:ind w:left="450" w:right="11" w:hanging="360"/>
        <w:jc w:val="both"/>
        <w:rPr>
          <w:rFonts w:ascii="Arial" w:hAnsi="Arial" w:cs="Arial"/>
          <w:color w:val="FF0000"/>
          <w:sz w:val="22"/>
          <w:szCs w:val="22"/>
          <w:lang w:eastAsia="ja-JP"/>
        </w:rPr>
      </w:pPr>
    </w:p>
    <w:p w14:paraId="4387D07E" w14:textId="2BE0E766" w:rsidR="0012765A" w:rsidRPr="00841947" w:rsidRDefault="0012765A" w:rsidP="002D69BB">
      <w:pPr>
        <w:tabs>
          <w:tab w:val="left" w:pos="180"/>
        </w:tabs>
        <w:spacing w:after="120"/>
        <w:ind w:right="1598"/>
        <w:jc w:val="center"/>
        <w:rPr>
          <w:rFonts w:ascii="Arial" w:hAnsi="Arial" w:cs="Arial"/>
          <w:b/>
          <w:lang w:eastAsia="ja-JP"/>
        </w:rPr>
      </w:pPr>
      <w:r w:rsidRPr="00841947">
        <w:rPr>
          <w:rFonts w:ascii="Arial" w:hAnsi="Arial" w:cs="Arial"/>
          <w:b/>
          <w:lang w:eastAsia="ja-JP"/>
        </w:rPr>
        <w:t xml:space="preserve">ERC-RMS </w:t>
      </w:r>
      <w:r w:rsidR="00933DF5" w:rsidRPr="00841947">
        <w:rPr>
          <w:rFonts w:ascii="Arial" w:hAnsi="Arial" w:cs="Arial"/>
          <w:b/>
          <w:lang w:eastAsia="ja-JP"/>
        </w:rPr>
        <w:t xml:space="preserve">Funding </w:t>
      </w:r>
      <w:r w:rsidRPr="00841947">
        <w:rPr>
          <w:rFonts w:ascii="Arial" w:hAnsi="Arial" w:cs="Arial"/>
          <w:b/>
          <w:lang w:eastAsia="ja-JP"/>
        </w:rPr>
        <w:t xml:space="preserve">and </w:t>
      </w:r>
      <w:r w:rsidR="00933DF5" w:rsidRPr="00841947">
        <w:rPr>
          <w:rFonts w:ascii="Arial" w:hAnsi="Arial" w:cs="Arial"/>
          <w:b/>
          <w:lang w:eastAsia="ja-JP"/>
        </w:rPr>
        <w:t>Operations</w:t>
      </w:r>
    </w:p>
    <w:tbl>
      <w:tblPr>
        <w:tblStyle w:val="TableGrid"/>
        <w:tblW w:w="0" w:type="auto"/>
        <w:tblInd w:w="198" w:type="dxa"/>
        <w:tblLook w:val="04A0" w:firstRow="1" w:lastRow="0" w:firstColumn="1" w:lastColumn="0" w:noHBand="0" w:noVBand="1"/>
      </w:tblPr>
      <w:tblGrid>
        <w:gridCol w:w="1440"/>
        <w:gridCol w:w="1530"/>
        <w:gridCol w:w="1260"/>
        <w:gridCol w:w="3420"/>
      </w:tblGrid>
      <w:tr w:rsidR="00933DF5" w14:paraId="5E5E7E90" w14:textId="77777777" w:rsidTr="005A59C3">
        <w:tc>
          <w:tcPr>
            <w:tcW w:w="1440" w:type="dxa"/>
            <w:tcBorders>
              <w:top w:val="nil"/>
              <w:left w:val="nil"/>
              <w:right w:val="nil"/>
            </w:tcBorders>
          </w:tcPr>
          <w:p w14:paraId="11B90981" w14:textId="77777777" w:rsidR="00933DF5" w:rsidRDefault="00933DF5" w:rsidP="005A59C3">
            <w:pPr>
              <w:tabs>
                <w:tab w:val="left" w:pos="180"/>
              </w:tabs>
              <w:spacing w:before="60" w:after="60"/>
              <w:rPr>
                <w:rFonts w:ascii="Arial" w:hAnsi="Arial" w:cs="Arial"/>
                <w:sz w:val="20"/>
                <w:szCs w:val="20"/>
                <w:lang w:eastAsia="ja-JP"/>
              </w:rPr>
            </w:pPr>
          </w:p>
        </w:tc>
        <w:tc>
          <w:tcPr>
            <w:tcW w:w="1530" w:type="dxa"/>
            <w:tcBorders>
              <w:top w:val="single" w:sz="4" w:space="0" w:color="auto"/>
              <w:left w:val="nil"/>
            </w:tcBorders>
          </w:tcPr>
          <w:p w14:paraId="388A3710" w14:textId="7CB801BB" w:rsidR="00933DF5" w:rsidRDefault="00933DF5" w:rsidP="005A59C3">
            <w:pPr>
              <w:tabs>
                <w:tab w:val="left" w:pos="180"/>
              </w:tabs>
              <w:spacing w:before="60" w:after="60"/>
              <w:rPr>
                <w:rFonts w:ascii="Arial" w:hAnsi="Arial" w:cs="Arial"/>
                <w:sz w:val="20"/>
                <w:szCs w:val="20"/>
                <w:lang w:eastAsia="ja-JP"/>
              </w:rPr>
            </w:pPr>
          </w:p>
        </w:tc>
        <w:tc>
          <w:tcPr>
            <w:tcW w:w="1260" w:type="dxa"/>
          </w:tcPr>
          <w:p w14:paraId="296F448B" w14:textId="5B576D35" w:rsidR="00933DF5" w:rsidRPr="000E1C37" w:rsidRDefault="00933DF5" w:rsidP="005A59C3">
            <w:pPr>
              <w:tabs>
                <w:tab w:val="left" w:pos="180"/>
              </w:tabs>
              <w:spacing w:before="80" w:after="60"/>
              <w:ind w:right="162"/>
              <w:rPr>
                <w:rFonts w:ascii="Arial" w:hAnsi="Arial" w:cs="Arial"/>
                <w:b/>
                <w:sz w:val="20"/>
                <w:szCs w:val="20"/>
                <w:lang w:eastAsia="ja-JP"/>
              </w:rPr>
            </w:pPr>
            <w:r w:rsidRPr="000E1C37">
              <w:rPr>
                <w:rFonts w:ascii="Arial" w:hAnsi="Arial" w:cs="Arial"/>
                <w:b/>
                <w:sz w:val="20"/>
                <w:szCs w:val="20"/>
                <w:lang w:eastAsia="ja-JP"/>
              </w:rPr>
              <w:t>Years</w:t>
            </w:r>
          </w:p>
        </w:tc>
        <w:tc>
          <w:tcPr>
            <w:tcW w:w="3420" w:type="dxa"/>
          </w:tcPr>
          <w:p w14:paraId="2CA55945" w14:textId="44056A03" w:rsidR="00933DF5" w:rsidRPr="000E1C37" w:rsidRDefault="00933DF5" w:rsidP="005A59C3">
            <w:pPr>
              <w:tabs>
                <w:tab w:val="left" w:pos="180"/>
              </w:tabs>
              <w:spacing w:before="80" w:after="60"/>
              <w:ind w:right="72"/>
              <w:rPr>
                <w:rFonts w:ascii="Arial" w:hAnsi="Arial" w:cs="Arial"/>
                <w:b/>
                <w:sz w:val="20"/>
                <w:szCs w:val="20"/>
                <w:lang w:eastAsia="ja-JP"/>
              </w:rPr>
            </w:pPr>
            <w:r w:rsidRPr="000E1C37">
              <w:rPr>
                <w:rFonts w:ascii="Arial" w:hAnsi="Arial" w:cs="Arial"/>
                <w:b/>
                <w:sz w:val="20"/>
                <w:szCs w:val="20"/>
                <w:lang w:eastAsia="ja-JP"/>
              </w:rPr>
              <w:t>Funding</w:t>
            </w:r>
          </w:p>
        </w:tc>
      </w:tr>
      <w:tr w:rsidR="00BB11E2" w14:paraId="1ACD8718" w14:textId="77777777" w:rsidTr="005A59C3">
        <w:tc>
          <w:tcPr>
            <w:tcW w:w="2970" w:type="dxa"/>
            <w:gridSpan w:val="2"/>
          </w:tcPr>
          <w:p w14:paraId="6A2A33A0" w14:textId="1EC0D42D" w:rsidR="00BB11E2" w:rsidRDefault="00BB11E2" w:rsidP="00DF1B32">
            <w:pPr>
              <w:tabs>
                <w:tab w:val="left" w:pos="180"/>
              </w:tabs>
              <w:spacing w:before="120" w:after="120"/>
              <w:rPr>
                <w:rFonts w:ascii="Arial" w:hAnsi="Arial" w:cs="Arial"/>
                <w:sz w:val="20"/>
                <w:szCs w:val="20"/>
                <w:lang w:eastAsia="ja-JP"/>
              </w:rPr>
            </w:pPr>
            <w:r>
              <w:rPr>
                <w:rFonts w:ascii="Arial" w:hAnsi="Arial" w:cs="Arial"/>
                <w:sz w:val="20"/>
                <w:szCs w:val="20"/>
                <w:lang w:eastAsia="ja-JP"/>
              </w:rPr>
              <w:t>ERC-RMS Operations</w:t>
            </w:r>
          </w:p>
        </w:tc>
        <w:tc>
          <w:tcPr>
            <w:tcW w:w="1260" w:type="dxa"/>
          </w:tcPr>
          <w:p w14:paraId="700B6EBE" w14:textId="66988914" w:rsidR="00BB11E2" w:rsidRDefault="00BB11E2" w:rsidP="00DF1B32">
            <w:pPr>
              <w:tabs>
                <w:tab w:val="left" w:pos="180"/>
              </w:tabs>
              <w:spacing w:before="120" w:after="120"/>
              <w:rPr>
                <w:rFonts w:ascii="Arial" w:hAnsi="Arial" w:cs="Arial"/>
                <w:sz w:val="20"/>
                <w:szCs w:val="20"/>
                <w:lang w:eastAsia="ja-JP"/>
              </w:rPr>
            </w:pPr>
            <w:r>
              <w:rPr>
                <w:rFonts w:ascii="Arial" w:hAnsi="Arial" w:cs="Arial"/>
                <w:sz w:val="20"/>
                <w:szCs w:val="20"/>
                <w:lang w:eastAsia="ja-JP"/>
              </w:rPr>
              <w:t>1996–2012</w:t>
            </w:r>
          </w:p>
        </w:tc>
        <w:tc>
          <w:tcPr>
            <w:tcW w:w="3420" w:type="dxa"/>
          </w:tcPr>
          <w:p w14:paraId="01A46544" w14:textId="04CFB017" w:rsidR="00BB11E2" w:rsidRDefault="00BB11E2" w:rsidP="00DF1B32">
            <w:pPr>
              <w:tabs>
                <w:tab w:val="left" w:pos="180"/>
              </w:tabs>
              <w:spacing w:before="120" w:after="120"/>
              <w:rPr>
                <w:rFonts w:ascii="Arial" w:hAnsi="Arial" w:cs="Arial"/>
                <w:sz w:val="20"/>
                <w:szCs w:val="20"/>
                <w:lang w:eastAsia="ja-JP"/>
              </w:rPr>
            </w:pPr>
            <w:r>
              <w:rPr>
                <w:rFonts w:ascii="Arial" w:hAnsi="Arial" w:cs="Arial"/>
                <w:sz w:val="20"/>
                <w:szCs w:val="20"/>
                <w:lang w:eastAsia="ja-JP"/>
              </w:rPr>
              <w:t>$47 Million</w:t>
            </w:r>
          </w:p>
        </w:tc>
      </w:tr>
      <w:tr w:rsidR="00BB11E2" w14:paraId="070C600A" w14:textId="77777777" w:rsidTr="005A59C3">
        <w:tc>
          <w:tcPr>
            <w:tcW w:w="2970" w:type="dxa"/>
            <w:gridSpan w:val="2"/>
          </w:tcPr>
          <w:p w14:paraId="59C46FB2" w14:textId="2EA32472" w:rsidR="00BB11E2" w:rsidRDefault="00BB11E2" w:rsidP="00DF1B32">
            <w:pPr>
              <w:tabs>
                <w:tab w:val="left" w:pos="180"/>
              </w:tabs>
              <w:spacing w:before="120" w:after="120"/>
              <w:rPr>
                <w:rFonts w:ascii="Arial" w:hAnsi="Arial" w:cs="Arial"/>
                <w:sz w:val="20"/>
                <w:szCs w:val="20"/>
                <w:lang w:eastAsia="ja-JP"/>
              </w:rPr>
            </w:pPr>
            <w:r>
              <w:rPr>
                <w:rFonts w:ascii="Arial" w:hAnsi="Arial" w:cs="Arial"/>
                <w:sz w:val="20"/>
                <w:szCs w:val="20"/>
                <w:lang w:eastAsia="ja-JP"/>
              </w:rPr>
              <w:t>NSF Support</w:t>
            </w:r>
          </w:p>
        </w:tc>
        <w:tc>
          <w:tcPr>
            <w:tcW w:w="1260" w:type="dxa"/>
          </w:tcPr>
          <w:p w14:paraId="5FFDEC0C" w14:textId="43B9E4D5" w:rsidR="00BB11E2" w:rsidRDefault="00BB11E2" w:rsidP="00DF1B32">
            <w:pPr>
              <w:tabs>
                <w:tab w:val="left" w:pos="180"/>
              </w:tabs>
              <w:spacing w:before="120" w:after="120"/>
              <w:rPr>
                <w:rFonts w:ascii="Arial" w:hAnsi="Arial" w:cs="Arial"/>
                <w:sz w:val="20"/>
                <w:szCs w:val="20"/>
                <w:lang w:eastAsia="ja-JP"/>
              </w:rPr>
            </w:pPr>
            <w:r>
              <w:rPr>
                <w:rFonts w:ascii="Arial" w:hAnsi="Arial" w:cs="Arial"/>
                <w:sz w:val="20"/>
                <w:szCs w:val="20"/>
                <w:lang w:eastAsia="ja-JP"/>
              </w:rPr>
              <w:t>1996–2007</w:t>
            </w:r>
          </w:p>
        </w:tc>
        <w:tc>
          <w:tcPr>
            <w:tcW w:w="3420" w:type="dxa"/>
          </w:tcPr>
          <w:p w14:paraId="2B556B91" w14:textId="4D8C9ACA" w:rsidR="00BB11E2" w:rsidRDefault="00BB11E2" w:rsidP="00DF1B32">
            <w:pPr>
              <w:tabs>
                <w:tab w:val="left" w:pos="180"/>
              </w:tabs>
              <w:spacing w:before="120" w:after="120"/>
              <w:rPr>
                <w:rFonts w:ascii="Arial" w:hAnsi="Arial" w:cs="Arial"/>
                <w:sz w:val="20"/>
                <w:szCs w:val="20"/>
                <w:lang w:eastAsia="ja-JP"/>
              </w:rPr>
            </w:pPr>
            <w:r>
              <w:rPr>
                <w:rFonts w:ascii="Arial" w:hAnsi="Arial" w:cs="Arial"/>
                <w:sz w:val="20"/>
                <w:szCs w:val="20"/>
                <w:lang w:eastAsia="ja-JP"/>
              </w:rPr>
              <w:t>$33 Million</w:t>
            </w:r>
          </w:p>
        </w:tc>
      </w:tr>
      <w:tr w:rsidR="00BB11E2" w14:paraId="3B1E08FD" w14:textId="77777777" w:rsidTr="005A59C3">
        <w:tc>
          <w:tcPr>
            <w:tcW w:w="2970" w:type="dxa"/>
            <w:gridSpan w:val="2"/>
          </w:tcPr>
          <w:p w14:paraId="00CD0241" w14:textId="261B284D" w:rsidR="00BB11E2" w:rsidRDefault="00BB11E2" w:rsidP="00DF1B32">
            <w:pPr>
              <w:tabs>
                <w:tab w:val="left" w:pos="180"/>
              </w:tabs>
              <w:spacing w:before="120" w:after="120"/>
              <w:rPr>
                <w:rFonts w:ascii="Arial" w:hAnsi="Arial" w:cs="Arial"/>
                <w:sz w:val="20"/>
                <w:szCs w:val="20"/>
                <w:lang w:eastAsia="ja-JP"/>
              </w:rPr>
            </w:pPr>
            <w:r>
              <w:rPr>
                <w:rFonts w:ascii="Arial" w:hAnsi="Arial" w:cs="Arial"/>
                <w:sz w:val="20"/>
                <w:szCs w:val="20"/>
                <w:lang w:eastAsia="ja-JP"/>
              </w:rPr>
              <w:t>Industry discretionary support</w:t>
            </w:r>
          </w:p>
        </w:tc>
        <w:tc>
          <w:tcPr>
            <w:tcW w:w="1260" w:type="dxa"/>
          </w:tcPr>
          <w:p w14:paraId="53DC27F1" w14:textId="7AE5E18B" w:rsidR="00BB11E2" w:rsidRDefault="00BB11E2" w:rsidP="00DF1B32">
            <w:pPr>
              <w:tabs>
                <w:tab w:val="left" w:pos="180"/>
              </w:tabs>
              <w:spacing w:before="120" w:after="120"/>
              <w:rPr>
                <w:rFonts w:ascii="Arial" w:hAnsi="Arial" w:cs="Arial"/>
                <w:sz w:val="20"/>
                <w:szCs w:val="20"/>
                <w:lang w:eastAsia="ja-JP"/>
              </w:rPr>
            </w:pPr>
            <w:r>
              <w:rPr>
                <w:rFonts w:ascii="Arial" w:hAnsi="Arial" w:cs="Arial"/>
                <w:sz w:val="20"/>
                <w:szCs w:val="20"/>
                <w:lang w:eastAsia="ja-JP"/>
              </w:rPr>
              <w:t>1996–2010</w:t>
            </w:r>
          </w:p>
        </w:tc>
        <w:tc>
          <w:tcPr>
            <w:tcW w:w="3420" w:type="dxa"/>
          </w:tcPr>
          <w:p w14:paraId="3FF52876" w14:textId="600A8DF3" w:rsidR="00BB11E2" w:rsidRDefault="00BB11E2" w:rsidP="00DF1B32">
            <w:pPr>
              <w:tabs>
                <w:tab w:val="left" w:pos="180"/>
              </w:tabs>
              <w:spacing w:before="120" w:after="120"/>
              <w:rPr>
                <w:rFonts w:ascii="Arial" w:hAnsi="Arial" w:cs="Arial"/>
                <w:sz w:val="20"/>
                <w:szCs w:val="20"/>
                <w:lang w:eastAsia="ja-JP"/>
              </w:rPr>
            </w:pPr>
            <w:r>
              <w:rPr>
                <w:rFonts w:ascii="Arial" w:hAnsi="Arial" w:cs="Arial"/>
                <w:sz w:val="20"/>
                <w:szCs w:val="20"/>
                <w:lang w:eastAsia="ja-JP"/>
              </w:rPr>
              <w:t>$10 Million</w:t>
            </w:r>
          </w:p>
        </w:tc>
      </w:tr>
      <w:tr w:rsidR="00933DF5" w14:paraId="2473DD62" w14:textId="77777777" w:rsidTr="005A59C3">
        <w:tc>
          <w:tcPr>
            <w:tcW w:w="2970" w:type="dxa"/>
            <w:gridSpan w:val="2"/>
            <w:tcBorders>
              <w:bottom w:val="single" w:sz="4" w:space="0" w:color="auto"/>
            </w:tcBorders>
          </w:tcPr>
          <w:p w14:paraId="6931BC9A" w14:textId="5C31DC57" w:rsidR="00933DF5" w:rsidRDefault="00933DF5" w:rsidP="00DF1B32">
            <w:pPr>
              <w:tabs>
                <w:tab w:val="left" w:pos="180"/>
              </w:tabs>
              <w:spacing w:before="120" w:after="120"/>
              <w:rPr>
                <w:rFonts w:ascii="Arial" w:hAnsi="Arial" w:cs="Arial"/>
                <w:sz w:val="20"/>
                <w:szCs w:val="20"/>
                <w:lang w:eastAsia="ja-JP"/>
              </w:rPr>
            </w:pPr>
            <w:r>
              <w:rPr>
                <w:rFonts w:ascii="Arial" w:hAnsi="Arial" w:cs="Arial"/>
                <w:sz w:val="20"/>
                <w:szCs w:val="20"/>
                <w:lang w:eastAsia="ja-JP"/>
              </w:rPr>
              <w:t>The State of Mich</w:t>
            </w:r>
            <w:r w:rsidR="009160AF">
              <w:rPr>
                <w:rFonts w:ascii="Arial" w:hAnsi="Arial" w:cs="Arial"/>
                <w:sz w:val="20"/>
                <w:szCs w:val="20"/>
                <w:lang w:eastAsia="ja-JP"/>
              </w:rPr>
              <w:t>, DoE, Do</w:t>
            </w:r>
            <w:r>
              <w:rPr>
                <w:rFonts w:ascii="Arial" w:hAnsi="Arial" w:cs="Arial"/>
                <w:sz w:val="20"/>
                <w:szCs w:val="20"/>
                <w:lang w:eastAsia="ja-JP"/>
              </w:rPr>
              <w:t>D</w:t>
            </w:r>
          </w:p>
        </w:tc>
        <w:tc>
          <w:tcPr>
            <w:tcW w:w="1260" w:type="dxa"/>
            <w:tcBorders>
              <w:bottom w:val="single" w:sz="4" w:space="0" w:color="auto"/>
            </w:tcBorders>
          </w:tcPr>
          <w:p w14:paraId="341D5B94" w14:textId="2E5CBE0B" w:rsidR="00933DF5" w:rsidRDefault="009A5CC3" w:rsidP="00DF1B32">
            <w:pPr>
              <w:tabs>
                <w:tab w:val="left" w:pos="180"/>
              </w:tabs>
              <w:spacing w:before="120" w:after="120"/>
              <w:rPr>
                <w:rFonts w:ascii="Arial" w:hAnsi="Arial" w:cs="Arial"/>
                <w:sz w:val="20"/>
                <w:szCs w:val="20"/>
                <w:lang w:eastAsia="ja-JP"/>
              </w:rPr>
            </w:pPr>
            <w:r>
              <w:rPr>
                <w:rFonts w:ascii="Arial" w:hAnsi="Arial" w:cs="Arial"/>
                <w:sz w:val="20"/>
                <w:szCs w:val="20"/>
                <w:lang w:eastAsia="ja-JP"/>
              </w:rPr>
              <w:t>1996–2007</w:t>
            </w:r>
          </w:p>
        </w:tc>
        <w:tc>
          <w:tcPr>
            <w:tcW w:w="3420" w:type="dxa"/>
            <w:tcBorders>
              <w:bottom w:val="single" w:sz="4" w:space="0" w:color="auto"/>
            </w:tcBorders>
          </w:tcPr>
          <w:p w14:paraId="654F0B5D" w14:textId="77489636" w:rsidR="00933DF5" w:rsidRDefault="00933DF5" w:rsidP="00DF1B32">
            <w:pPr>
              <w:tabs>
                <w:tab w:val="left" w:pos="180"/>
              </w:tabs>
              <w:spacing w:before="120" w:after="120"/>
              <w:rPr>
                <w:rFonts w:ascii="Arial" w:hAnsi="Arial" w:cs="Arial"/>
                <w:sz w:val="20"/>
                <w:szCs w:val="20"/>
                <w:lang w:eastAsia="ja-JP"/>
              </w:rPr>
            </w:pPr>
            <w:r>
              <w:rPr>
                <w:rFonts w:ascii="Arial" w:hAnsi="Arial" w:cs="Arial"/>
                <w:sz w:val="20"/>
                <w:szCs w:val="20"/>
                <w:lang w:eastAsia="ja-JP"/>
              </w:rPr>
              <w:t>$4 Million</w:t>
            </w:r>
          </w:p>
        </w:tc>
      </w:tr>
      <w:tr w:rsidR="00933DF5" w14:paraId="3F05493E" w14:textId="77777777" w:rsidTr="005A59C3">
        <w:tc>
          <w:tcPr>
            <w:tcW w:w="2970" w:type="dxa"/>
            <w:gridSpan w:val="2"/>
            <w:shd w:val="clear" w:color="auto" w:fill="F3FFB9"/>
          </w:tcPr>
          <w:p w14:paraId="6058BE7E" w14:textId="77777777" w:rsidR="00933DF5" w:rsidRDefault="00933DF5" w:rsidP="005A59C3">
            <w:pPr>
              <w:tabs>
                <w:tab w:val="left" w:pos="180"/>
              </w:tabs>
              <w:spacing w:line="120" w:lineRule="exact"/>
              <w:rPr>
                <w:rFonts w:ascii="Arial" w:hAnsi="Arial" w:cs="Arial"/>
                <w:sz w:val="20"/>
                <w:szCs w:val="20"/>
                <w:lang w:eastAsia="ja-JP"/>
              </w:rPr>
            </w:pPr>
          </w:p>
        </w:tc>
        <w:tc>
          <w:tcPr>
            <w:tcW w:w="1260" w:type="dxa"/>
            <w:shd w:val="clear" w:color="auto" w:fill="F3FFB9"/>
          </w:tcPr>
          <w:p w14:paraId="4790CA74" w14:textId="77777777" w:rsidR="00933DF5" w:rsidRDefault="00933DF5" w:rsidP="005A59C3">
            <w:pPr>
              <w:tabs>
                <w:tab w:val="left" w:pos="180"/>
              </w:tabs>
              <w:spacing w:line="120" w:lineRule="exact"/>
              <w:rPr>
                <w:rFonts w:ascii="Arial" w:hAnsi="Arial" w:cs="Arial"/>
                <w:sz w:val="20"/>
                <w:szCs w:val="20"/>
                <w:lang w:eastAsia="ja-JP"/>
              </w:rPr>
            </w:pPr>
          </w:p>
        </w:tc>
        <w:tc>
          <w:tcPr>
            <w:tcW w:w="3420" w:type="dxa"/>
            <w:shd w:val="clear" w:color="auto" w:fill="FFFFC1"/>
          </w:tcPr>
          <w:p w14:paraId="18B3A673" w14:textId="77777777" w:rsidR="00933DF5" w:rsidRDefault="00933DF5" w:rsidP="005A59C3">
            <w:pPr>
              <w:tabs>
                <w:tab w:val="left" w:pos="180"/>
              </w:tabs>
              <w:spacing w:line="120" w:lineRule="exact"/>
              <w:rPr>
                <w:rFonts w:ascii="Arial" w:hAnsi="Arial" w:cs="Arial"/>
                <w:sz w:val="20"/>
                <w:szCs w:val="20"/>
                <w:lang w:eastAsia="ja-JP"/>
              </w:rPr>
            </w:pPr>
          </w:p>
        </w:tc>
      </w:tr>
      <w:tr w:rsidR="00BB11E2" w14:paraId="5AB5CE56" w14:textId="77777777" w:rsidTr="005A59C3">
        <w:tc>
          <w:tcPr>
            <w:tcW w:w="2970" w:type="dxa"/>
            <w:gridSpan w:val="2"/>
          </w:tcPr>
          <w:p w14:paraId="010D6DD7" w14:textId="3E8A8125" w:rsidR="00BB11E2" w:rsidRPr="0035021F" w:rsidRDefault="009160AF" w:rsidP="00DF1B32">
            <w:pPr>
              <w:tabs>
                <w:tab w:val="left" w:pos="180"/>
              </w:tabs>
              <w:spacing w:before="160" w:after="120" w:line="271" w:lineRule="auto"/>
              <w:ind w:right="72"/>
              <w:jc w:val="center"/>
              <w:rPr>
                <w:rFonts w:ascii="Arial" w:hAnsi="Arial" w:cs="Arial"/>
                <w:sz w:val="21"/>
                <w:szCs w:val="21"/>
                <w:lang w:eastAsia="ja-JP"/>
              </w:rPr>
            </w:pPr>
            <w:r w:rsidRPr="0035021F">
              <w:rPr>
                <w:rFonts w:ascii="Arial" w:hAnsi="Arial" w:cs="Arial"/>
                <w:sz w:val="21"/>
                <w:szCs w:val="21"/>
                <w:lang w:eastAsia="ja-JP"/>
              </w:rPr>
              <w:t xml:space="preserve">Number of </w:t>
            </w:r>
            <w:r w:rsidR="00306EBB">
              <w:rPr>
                <w:rFonts w:ascii="Arial" w:hAnsi="Arial" w:cs="Arial"/>
                <w:sz w:val="21"/>
                <w:szCs w:val="21"/>
                <w:lang w:eastAsia="ja-JP"/>
              </w:rPr>
              <w:t xml:space="preserve">production lines </w:t>
            </w:r>
            <w:r w:rsidR="00306EBB" w:rsidRPr="00306EBB">
              <w:rPr>
                <w:rFonts w:ascii="Arial" w:hAnsi="Arial" w:cs="Arial"/>
                <w:sz w:val="20"/>
                <w:szCs w:val="20"/>
                <w:lang w:eastAsia="ja-JP"/>
              </w:rPr>
              <w:t>and</w:t>
            </w:r>
            <w:r w:rsidR="00306EBB">
              <w:rPr>
                <w:rFonts w:ascii="Arial" w:hAnsi="Arial" w:cs="Arial"/>
                <w:sz w:val="21"/>
                <w:szCs w:val="21"/>
                <w:lang w:eastAsia="ja-JP"/>
              </w:rPr>
              <w:t xml:space="preserve"> </w:t>
            </w:r>
            <w:r w:rsidRPr="0035021F">
              <w:rPr>
                <w:rFonts w:ascii="Arial" w:hAnsi="Arial" w:cs="Arial"/>
                <w:sz w:val="21"/>
                <w:szCs w:val="21"/>
                <w:lang w:eastAsia="ja-JP"/>
              </w:rPr>
              <w:t>factories impacted</w:t>
            </w:r>
          </w:p>
        </w:tc>
        <w:tc>
          <w:tcPr>
            <w:tcW w:w="1260" w:type="dxa"/>
          </w:tcPr>
          <w:p w14:paraId="7B3B81E1" w14:textId="59EB917C" w:rsidR="00BB11E2" w:rsidRDefault="006D22E6" w:rsidP="009B671E">
            <w:pPr>
              <w:tabs>
                <w:tab w:val="left" w:pos="180"/>
              </w:tabs>
              <w:spacing w:before="240" w:after="80"/>
              <w:rPr>
                <w:rFonts w:ascii="Arial" w:hAnsi="Arial" w:cs="Arial"/>
                <w:sz w:val="20"/>
                <w:szCs w:val="20"/>
                <w:lang w:eastAsia="ja-JP"/>
              </w:rPr>
            </w:pPr>
            <w:r>
              <w:rPr>
                <w:rFonts w:ascii="Arial" w:hAnsi="Arial" w:cs="Arial"/>
                <w:sz w:val="20"/>
                <w:szCs w:val="20"/>
                <w:lang w:eastAsia="ja-JP"/>
              </w:rPr>
              <w:t>1998–</w:t>
            </w:r>
            <w:r w:rsidR="00DD25F6">
              <w:rPr>
                <w:rFonts w:ascii="Arial" w:hAnsi="Arial" w:cs="Arial"/>
                <w:sz w:val="20"/>
                <w:szCs w:val="20"/>
                <w:lang w:eastAsia="ja-JP"/>
              </w:rPr>
              <w:t>201</w:t>
            </w:r>
            <w:r w:rsidR="009B671E">
              <w:rPr>
                <w:rFonts w:ascii="Arial" w:hAnsi="Arial" w:cs="Arial"/>
                <w:sz w:val="20"/>
                <w:szCs w:val="20"/>
                <w:lang w:eastAsia="ja-JP"/>
              </w:rPr>
              <w:t>1</w:t>
            </w:r>
          </w:p>
        </w:tc>
        <w:tc>
          <w:tcPr>
            <w:tcW w:w="3420" w:type="dxa"/>
          </w:tcPr>
          <w:p w14:paraId="34F29E75" w14:textId="178EFAC7" w:rsidR="00BB11E2" w:rsidRPr="00DD25F6" w:rsidRDefault="009B7948" w:rsidP="00DF1B32">
            <w:pPr>
              <w:tabs>
                <w:tab w:val="left" w:pos="180"/>
              </w:tabs>
              <w:spacing w:before="180" w:after="120" w:line="288" w:lineRule="auto"/>
              <w:ind w:right="-14"/>
              <w:rPr>
                <w:rFonts w:ascii="Arial" w:hAnsi="Arial" w:cs="Arial"/>
                <w:sz w:val="16"/>
                <w:szCs w:val="16"/>
                <w:lang w:eastAsia="ja-JP"/>
              </w:rPr>
            </w:pPr>
            <w:r>
              <w:rPr>
                <w:rFonts w:ascii="Arial" w:hAnsi="Arial" w:cs="Arial"/>
                <w:sz w:val="21"/>
                <w:szCs w:val="21"/>
                <w:lang w:eastAsia="ja-JP"/>
              </w:rPr>
              <w:t>69</w:t>
            </w:r>
            <w:r w:rsidR="00EC66CE" w:rsidRPr="00841947">
              <w:rPr>
                <w:rFonts w:ascii="Arial" w:hAnsi="Arial" w:cs="Arial"/>
                <w:sz w:val="21"/>
                <w:szCs w:val="21"/>
                <w:lang w:eastAsia="ja-JP"/>
              </w:rPr>
              <w:t xml:space="preserve"> production lines in </w:t>
            </w:r>
            <w:r w:rsidR="00941466">
              <w:rPr>
                <w:rFonts w:ascii="Arial" w:hAnsi="Arial" w:cs="Arial"/>
                <w:sz w:val="21"/>
                <w:szCs w:val="21"/>
                <w:lang w:eastAsia="ja-JP"/>
              </w:rPr>
              <w:t>15</w:t>
            </w:r>
            <w:r w:rsidR="009160AF" w:rsidRPr="00841947">
              <w:rPr>
                <w:rFonts w:ascii="Arial" w:hAnsi="Arial" w:cs="Arial"/>
                <w:sz w:val="21"/>
                <w:szCs w:val="21"/>
                <w:lang w:eastAsia="ja-JP"/>
              </w:rPr>
              <w:t xml:space="preserve"> factories</w:t>
            </w:r>
            <w:r w:rsidR="00DD25F6">
              <w:rPr>
                <w:rFonts w:ascii="Arial" w:hAnsi="Arial" w:cs="Arial"/>
                <w:sz w:val="16"/>
                <w:szCs w:val="16"/>
                <w:lang w:eastAsia="ja-JP"/>
              </w:rPr>
              <w:t xml:space="preserve">, </w:t>
            </w:r>
            <w:r w:rsidR="00841947" w:rsidRPr="00EC76E7">
              <w:rPr>
                <w:rFonts w:ascii="Arial" w:hAnsi="Arial" w:cs="Arial"/>
                <w:sz w:val="17"/>
                <w:szCs w:val="17"/>
                <w:lang w:eastAsia="ja-JP"/>
              </w:rPr>
              <w:t>Chrysler</w:t>
            </w:r>
            <w:r w:rsidR="00841947">
              <w:rPr>
                <w:rFonts w:ascii="Arial" w:hAnsi="Arial" w:cs="Arial"/>
                <w:sz w:val="17"/>
                <w:szCs w:val="17"/>
                <w:lang w:eastAsia="ja-JP"/>
              </w:rPr>
              <w:t>,</w:t>
            </w:r>
            <w:r w:rsidR="00841947" w:rsidRPr="00EC76E7">
              <w:rPr>
                <w:rFonts w:ascii="Arial" w:hAnsi="Arial" w:cs="Arial"/>
                <w:sz w:val="17"/>
                <w:szCs w:val="17"/>
                <w:lang w:eastAsia="ja-JP"/>
              </w:rPr>
              <w:t xml:space="preserve"> </w:t>
            </w:r>
            <w:r w:rsidR="00306EBB">
              <w:rPr>
                <w:rFonts w:ascii="Arial" w:hAnsi="Arial" w:cs="Arial"/>
                <w:sz w:val="17"/>
                <w:szCs w:val="17"/>
                <w:lang w:eastAsia="ja-JP"/>
              </w:rPr>
              <w:t xml:space="preserve">GM, </w:t>
            </w:r>
            <w:r w:rsidR="00841947">
              <w:rPr>
                <w:rFonts w:ascii="Arial" w:hAnsi="Arial" w:cs="Arial"/>
                <w:sz w:val="17"/>
                <w:szCs w:val="17"/>
                <w:lang w:eastAsia="ja-JP"/>
              </w:rPr>
              <w:t xml:space="preserve">Ford, </w:t>
            </w:r>
            <w:r w:rsidR="00EC66CE">
              <w:rPr>
                <w:rFonts w:ascii="Arial" w:hAnsi="Arial" w:cs="Arial"/>
                <w:sz w:val="17"/>
                <w:szCs w:val="17"/>
                <w:lang w:eastAsia="ja-JP"/>
              </w:rPr>
              <w:t>Boeing, Cummins</w:t>
            </w:r>
          </w:p>
        </w:tc>
      </w:tr>
      <w:tr w:rsidR="009160AF" w14:paraId="395FF61A" w14:textId="77777777" w:rsidTr="005A59C3">
        <w:tc>
          <w:tcPr>
            <w:tcW w:w="2970" w:type="dxa"/>
            <w:gridSpan w:val="2"/>
          </w:tcPr>
          <w:p w14:paraId="66A0E817" w14:textId="0925F929" w:rsidR="009160AF" w:rsidRDefault="009160AF" w:rsidP="00DF1B32">
            <w:pPr>
              <w:tabs>
                <w:tab w:val="left" w:pos="180"/>
              </w:tabs>
              <w:spacing w:before="160" w:after="120"/>
              <w:rPr>
                <w:rFonts w:ascii="Arial" w:hAnsi="Arial" w:cs="Arial"/>
                <w:sz w:val="20"/>
                <w:szCs w:val="20"/>
                <w:lang w:eastAsia="ja-JP"/>
              </w:rPr>
            </w:pPr>
            <w:r>
              <w:rPr>
                <w:rFonts w:ascii="Arial" w:hAnsi="Arial" w:cs="Arial"/>
                <w:sz w:val="20"/>
                <w:szCs w:val="20"/>
                <w:lang w:eastAsia="ja-JP"/>
              </w:rPr>
              <w:t>Number of US patents</w:t>
            </w:r>
          </w:p>
        </w:tc>
        <w:tc>
          <w:tcPr>
            <w:tcW w:w="1260" w:type="dxa"/>
          </w:tcPr>
          <w:p w14:paraId="45F4B3BD" w14:textId="10D44F52" w:rsidR="009160AF" w:rsidRDefault="009160AF" w:rsidP="005A59C3">
            <w:pPr>
              <w:tabs>
                <w:tab w:val="left" w:pos="180"/>
              </w:tabs>
              <w:spacing w:before="160" w:after="120"/>
              <w:rPr>
                <w:rFonts w:ascii="Arial" w:hAnsi="Arial" w:cs="Arial"/>
                <w:sz w:val="20"/>
                <w:szCs w:val="20"/>
                <w:lang w:eastAsia="ja-JP"/>
              </w:rPr>
            </w:pPr>
            <w:r>
              <w:rPr>
                <w:rFonts w:ascii="Arial" w:hAnsi="Arial" w:cs="Arial"/>
                <w:sz w:val="20"/>
                <w:szCs w:val="20"/>
                <w:lang w:eastAsia="ja-JP"/>
              </w:rPr>
              <w:t>1997–2012</w:t>
            </w:r>
          </w:p>
        </w:tc>
        <w:tc>
          <w:tcPr>
            <w:tcW w:w="3420" w:type="dxa"/>
          </w:tcPr>
          <w:p w14:paraId="57A03D63" w14:textId="3BF3C3D2" w:rsidR="009160AF" w:rsidRDefault="009160AF" w:rsidP="005A59C3">
            <w:pPr>
              <w:tabs>
                <w:tab w:val="left" w:pos="180"/>
              </w:tabs>
              <w:spacing w:before="160" w:after="120"/>
              <w:rPr>
                <w:rFonts w:ascii="Arial" w:hAnsi="Arial" w:cs="Arial"/>
                <w:sz w:val="20"/>
                <w:szCs w:val="20"/>
                <w:lang w:eastAsia="ja-JP"/>
              </w:rPr>
            </w:pPr>
            <w:r>
              <w:rPr>
                <w:rFonts w:ascii="Arial" w:hAnsi="Arial" w:cs="Arial"/>
                <w:sz w:val="20"/>
                <w:szCs w:val="20"/>
                <w:lang w:eastAsia="ja-JP"/>
              </w:rPr>
              <w:t>12 patents</w:t>
            </w:r>
          </w:p>
        </w:tc>
      </w:tr>
      <w:tr w:rsidR="009160AF" w14:paraId="78382227" w14:textId="77777777" w:rsidTr="005A59C3">
        <w:tc>
          <w:tcPr>
            <w:tcW w:w="2970" w:type="dxa"/>
            <w:gridSpan w:val="2"/>
          </w:tcPr>
          <w:p w14:paraId="317115F1" w14:textId="0AB0162F" w:rsidR="009160AF" w:rsidRDefault="009160AF" w:rsidP="00DF1B32">
            <w:pPr>
              <w:tabs>
                <w:tab w:val="left" w:pos="180"/>
              </w:tabs>
              <w:spacing w:before="160" w:after="120"/>
              <w:rPr>
                <w:rFonts w:ascii="Arial" w:hAnsi="Arial" w:cs="Arial"/>
                <w:sz w:val="20"/>
                <w:szCs w:val="20"/>
                <w:lang w:eastAsia="ja-JP"/>
              </w:rPr>
            </w:pPr>
            <w:r>
              <w:rPr>
                <w:rFonts w:ascii="Arial" w:hAnsi="Arial" w:cs="Arial"/>
                <w:sz w:val="20"/>
                <w:szCs w:val="20"/>
                <w:lang w:eastAsia="ja-JP"/>
              </w:rPr>
              <w:t>Number of Ph.D. graduated</w:t>
            </w:r>
          </w:p>
        </w:tc>
        <w:tc>
          <w:tcPr>
            <w:tcW w:w="1260" w:type="dxa"/>
          </w:tcPr>
          <w:p w14:paraId="5A6397DD" w14:textId="204FC6BE" w:rsidR="009160AF" w:rsidRDefault="009160AF" w:rsidP="005A59C3">
            <w:pPr>
              <w:tabs>
                <w:tab w:val="left" w:pos="180"/>
              </w:tabs>
              <w:spacing w:before="180" w:after="60"/>
              <w:rPr>
                <w:rFonts w:ascii="Arial" w:hAnsi="Arial" w:cs="Arial"/>
                <w:sz w:val="20"/>
                <w:szCs w:val="20"/>
                <w:lang w:eastAsia="ja-JP"/>
              </w:rPr>
            </w:pPr>
            <w:r>
              <w:rPr>
                <w:rFonts w:ascii="Arial" w:hAnsi="Arial" w:cs="Arial"/>
                <w:sz w:val="20"/>
                <w:szCs w:val="20"/>
                <w:lang w:eastAsia="ja-JP"/>
              </w:rPr>
              <w:t>1997–2012</w:t>
            </w:r>
          </w:p>
        </w:tc>
        <w:tc>
          <w:tcPr>
            <w:tcW w:w="3420" w:type="dxa"/>
          </w:tcPr>
          <w:p w14:paraId="5EC5BF4C" w14:textId="3388D0D4" w:rsidR="00EC76E7" w:rsidRDefault="009160AF" w:rsidP="005A59C3">
            <w:pPr>
              <w:tabs>
                <w:tab w:val="left" w:pos="180"/>
              </w:tabs>
              <w:spacing w:before="80"/>
              <w:rPr>
                <w:rFonts w:ascii="Arial" w:hAnsi="Arial" w:cs="Arial"/>
                <w:sz w:val="20"/>
                <w:szCs w:val="20"/>
                <w:lang w:eastAsia="ja-JP"/>
              </w:rPr>
            </w:pPr>
            <w:r>
              <w:rPr>
                <w:rFonts w:ascii="Arial" w:hAnsi="Arial" w:cs="Arial"/>
                <w:sz w:val="20"/>
                <w:szCs w:val="20"/>
                <w:lang w:eastAsia="ja-JP"/>
              </w:rPr>
              <w:t>70 Ph.D. students</w:t>
            </w:r>
            <w:r w:rsidR="00EC76E7">
              <w:rPr>
                <w:rFonts w:ascii="Arial" w:hAnsi="Arial" w:cs="Arial"/>
                <w:sz w:val="20"/>
                <w:szCs w:val="20"/>
                <w:lang w:eastAsia="ja-JP"/>
              </w:rPr>
              <w:t>,</w:t>
            </w:r>
          </w:p>
          <w:p w14:paraId="39C5E6E8" w14:textId="6348A2EB" w:rsidR="009160AF" w:rsidRDefault="00EC76E7" w:rsidP="005A59C3">
            <w:pPr>
              <w:tabs>
                <w:tab w:val="left" w:pos="180"/>
              </w:tabs>
              <w:spacing w:before="20" w:after="40"/>
              <w:ind w:right="-115"/>
              <w:rPr>
                <w:rFonts w:ascii="Arial" w:hAnsi="Arial" w:cs="Arial"/>
                <w:sz w:val="20"/>
                <w:szCs w:val="20"/>
                <w:lang w:eastAsia="ja-JP"/>
              </w:rPr>
            </w:pPr>
            <w:r w:rsidRPr="00EC76E7">
              <w:rPr>
                <w:rFonts w:ascii="Arial" w:hAnsi="Arial" w:cs="Arial"/>
                <w:sz w:val="18"/>
                <w:szCs w:val="18"/>
                <w:lang w:eastAsia="ja-JP"/>
              </w:rPr>
              <w:t>of which 12</w:t>
            </w:r>
            <w:r>
              <w:rPr>
                <w:rFonts w:ascii="Arial" w:hAnsi="Arial" w:cs="Arial"/>
                <w:sz w:val="20"/>
                <w:szCs w:val="20"/>
                <w:lang w:eastAsia="ja-JP"/>
              </w:rPr>
              <w:t xml:space="preserve"> </w:t>
            </w:r>
            <w:r w:rsidRPr="00EC76E7">
              <w:rPr>
                <w:rFonts w:ascii="Arial" w:hAnsi="Arial" w:cs="Arial"/>
                <w:sz w:val="19"/>
                <w:szCs w:val="19"/>
                <w:lang w:eastAsia="ja-JP"/>
              </w:rPr>
              <w:t>became professors</w:t>
            </w:r>
          </w:p>
        </w:tc>
      </w:tr>
      <w:tr w:rsidR="00DD25F6" w14:paraId="2EDDFACE" w14:textId="77777777" w:rsidTr="005A59C3">
        <w:tc>
          <w:tcPr>
            <w:tcW w:w="2970" w:type="dxa"/>
            <w:gridSpan w:val="2"/>
          </w:tcPr>
          <w:p w14:paraId="4DE5601E" w14:textId="2E795729" w:rsidR="00DD25F6" w:rsidRDefault="006D6D52" w:rsidP="005A59C3">
            <w:pPr>
              <w:tabs>
                <w:tab w:val="left" w:pos="180"/>
              </w:tabs>
              <w:spacing w:before="80" w:after="60"/>
              <w:rPr>
                <w:rFonts w:ascii="Arial" w:hAnsi="Arial" w:cs="Arial"/>
                <w:sz w:val="20"/>
                <w:szCs w:val="20"/>
                <w:lang w:eastAsia="ja-JP"/>
              </w:rPr>
            </w:pPr>
            <w:r>
              <w:rPr>
                <w:rFonts w:ascii="Arial" w:hAnsi="Arial" w:cs="Arial"/>
                <w:sz w:val="20"/>
                <w:szCs w:val="20"/>
                <w:lang w:eastAsia="ja-JP"/>
              </w:rPr>
              <w:t xml:space="preserve">Number of Ph.D. students advised by </w:t>
            </w:r>
            <w:r w:rsidRPr="00AA70DA">
              <w:rPr>
                <w:rFonts w:ascii="Arial" w:hAnsi="Arial" w:cs="Arial"/>
                <w:color w:val="000000" w:themeColor="text1"/>
                <w:sz w:val="20"/>
                <w:szCs w:val="20"/>
                <w:lang w:eastAsia="ja-JP"/>
              </w:rPr>
              <w:t>Assistant Profs</w:t>
            </w:r>
            <w:r w:rsidRPr="00DF1B32">
              <w:rPr>
                <w:rFonts w:ascii="Arial" w:hAnsi="Arial" w:cs="Arial"/>
                <w:color w:val="000083"/>
                <w:sz w:val="28"/>
                <w:szCs w:val="28"/>
                <w:lang w:eastAsia="ja-JP"/>
              </w:rPr>
              <w:t>.</w:t>
            </w:r>
            <w:r w:rsidR="00215C09" w:rsidRPr="00AA70DA">
              <w:rPr>
                <w:rStyle w:val="FootnoteReference"/>
                <w:rFonts w:ascii="Arial" w:hAnsi="Arial" w:cs="Arial"/>
                <w:b/>
                <w:color w:val="000083"/>
                <w:sz w:val="28"/>
                <w:szCs w:val="28"/>
                <w:lang w:eastAsia="ja-JP"/>
              </w:rPr>
              <w:footnoteReference w:id="2"/>
            </w:r>
          </w:p>
        </w:tc>
        <w:tc>
          <w:tcPr>
            <w:tcW w:w="1260" w:type="dxa"/>
          </w:tcPr>
          <w:p w14:paraId="73A548EB" w14:textId="7C269001" w:rsidR="00DD25F6" w:rsidRDefault="006D6D52" w:rsidP="00DF1B32">
            <w:pPr>
              <w:tabs>
                <w:tab w:val="left" w:pos="180"/>
              </w:tabs>
              <w:spacing w:before="240" w:after="60"/>
              <w:rPr>
                <w:rFonts w:ascii="Arial" w:hAnsi="Arial" w:cs="Arial"/>
                <w:sz w:val="20"/>
                <w:szCs w:val="20"/>
                <w:lang w:eastAsia="ja-JP"/>
              </w:rPr>
            </w:pPr>
            <w:r>
              <w:rPr>
                <w:rFonts w:ascii="Arial" w:hAnsi="Arial" w:cs="Arial"/>
                <w:sz w:val="20"/>
                <w:szCs w:val="20"/>
                <w:lang w:eastAsia="ja-JP"/>
              </w:rPr>
              <w:t>1997-2007</w:t>
            </w:r>
          </w:p>
        </w:tc>
        <w:tc>
          <w:tcPr>
            <w:tcW w:w="3420" w:type="dxa"/>
          </w:tcPr>
          <w:p w14:paraId="26EB6066" w14:textId="085EFF57" w:rsidR="00DD25F6" w:rsidRDefault="006D6D52" w:rsidP="00DF1B32">
            <w:pPr>
              <w:tabs>
                <w:tab w:val="left" w:pos="180"/>
              </w:tabs>
              <w:spacing w:before="240" w:after="60"/>
              <w:rPr>
                <w:rFonts w:ascii="Arial" w:hAnsi="Arial" w:cs="Arial"/>
                <w:sz w:val="20"/>
                <w:szCs w:val="20"/>
                <w:lang w:eastAsia="ja-JP"/>
              </w:rPr>
            </w:pPr>
            <w:r>
              <w:rPr>
                <w:rFonts w:ascii="Arial" w:hAnsi="Arial" w:cs="Arial"/>
                <w:sz w:val="20"/>
                <w:szCs w:val="20"/>
                <w:lang w:eastAsia="ja-JP"/>
              </w:rPr>
              <w:t>30 Ph.D. students</w:t>
            </w:r>
          </w:p>
        </w:tc>
      </w:tr>
    </w:tbl>
    <w:p w14:paraId="7592B24F" w14:textId="6F6E3651" w:rsidR="00307C8B" w:rsidRDefault="00307C8B">
      <w:pPr>
        <w:rPr>
          <w:rFonts w:ascii="Arial" w:hAnsi="Arial" w:cs="Arial"/>
          <w:b/>
          <w:sz w:val="16"/>
          <w:szCs w:val="16"/>
          <w:u w:val="single"/>
        </w:rPr>
      </w:pPr>
    </w:p>
    <w:p w14:paraId="22B8289E" w14:textId="77777777" w:rsidR="004B231F" w:rsidRPr="00DD7735" w:rsidRDefault="006F587D" w:rsidP="00D914B5">
      <w:pPr>
        <w:tabs>
          <w:tab w:val="left" w:pos="9000"/>
        </w:tabs>
        <w:spacing w:line="288" w:lineRule="auto"/>
        <w:ind w:right="928"/>
        <w:jc w:val="both"/>
        <w:rPr>
          <w:rFonts w:asciiTheme="majorHAnsi" w:hAnsiTheme="majorHAnsi" w:cs="Arial"/>
          <w:sz w:val="22"/>
          <w:szCs w:val="22"/>
        </w:rPr>
      </w:pPr>
      <w:r w:rsidRPr="00DD7735">
        <w:rPr>
          <w:rFonts w:asciiTheme="majorHAnsi" w:hAnsiTheme="majorHAnsi" w:cs="Arial"/>
          <w:sz w:val="22"/>
          <w:szCs w:val="22"/>
        </w:rPr>
        <w:t>I</w:t>
      </w:r>
      <w:r w:rsidR="002701FF" w:rsidRPr="00DD7735">
        <w:rPr>
          <w:rFonts w:asciiTheme="majorHAnsi" w:hAnsiTheme="majorHAnsi" w:cs="Arial"/>
          <w:sz w:val="22"/>
          <w:szCs w:val="22"/>
        </w:rPr>
        <w:t xml:space="preserve">ndustry </w:t>
      </w:r>
      <w:r w:rsidRPr="00DD7735">
        <w:rPr>
          <w:rFonts w:asciiTheme="majorHAnsi" w:hAnsiTheme="majorHAnsi" w:cs="Arial"/>
          <w:sz w:val="22"/>
          <w:szCs w:val="22"/>
        </w:rPr>
        <w:t xml:space="preserve">provided additional </w:t>
      </w:r>
      <w:r w:rsidR="002701FF" w:rsidRPr="00DD7735">
        <w:rPr>
          <w:rFonts w:asciiTheme="majorHAnsi" w:hAnsiTheme="majorHAnsi" w:cs="Arial"/>
          <w:sz w:val="22"/>
          <w:szCs w:val="22"/>
        </w:rPr>
        <w:t xml:space="preserve">support </w:t>
      </w:r>
      <w:r w:rsidRPr="00DD7735">
        <w:rPr>
          <w:rFonts w:asciiTheme="majorHAnsi" w:hAnsiTheme="majorHAnsi" w:cs="Arial"/>
          <w:sz w:val="22"/>
          <w:szCs w:val="22"/>
        </w:rPr>
        <w:t>by</w:t>
      </w:r>
      <w:r w:rsidR="009D1513" w:rsidRPr="00DD7735">
        <w:rPr>
          <w:rFonts w:asciiTheme="majorHAnsi" w:hAnsiTheme="majorHAnsi" w:cs="Arial"/>
          <w:sz w:val="22"/>
          <w:szCs w:val="22"/>
        </w:rPr>
        <w:t xml:space="preserve"> donating equipment and thousands of hours of engineering time spent </w:t>
      </w:r>
      <w:bookmarkStart w:id="0" w:name="_GoBack"/>
      <w:bookmarkEnd w:id="0"/>
      <w:r w:rsidR="009D1513" w:rsidRPr="00DD7735">
        <w:rPr>
          <w:rFonts w:asciiTheme="majorHAnsi" w:hAnsiTheme="majorHAnsi" w:cs="Arial"/>
          <w:sz w:val="22"/>
          <w:szCs w:val="22"/>
        </w:rPr>
        <w:t>by industry engineers at the ERC-RMS testbed on operating prototypes, and</w:t>
      </w:r>
      <w:r w:rsidRPr="00DD7735">
        <w:rPr>
          <w:rFonts w:asciiTheme="majorHAnsi" w:hAnsiTheme="majorHAnsi" w:cs="Arial"/>
          <w:sz w:val="22"/>
          <w:szCs w:val="22"/>
        </w:rPr>
        <w:t xml:space="preserve"> by participating</w:t>
      </w:r>
      <w:r w:rsidR="009D1513" w:rsidRPr="00DD7735">
        <w:rPr>
          <w:rFonts w:asciiTheme="majorHAnsi" w:hAnsiTheme="majorHAnsi" w:cs="Arial"/>
          <w:sz w:val="22"/>
          <w:szCs w:val="22"/>
        </w:rPr>
        <w:t xml:space="preserve"> in classes teaching the ERC-software</w:t>
      </w:r>
      <w:r w:rsidR="00167FDF" w:rsidRPr="00DD7735">
        <w:rPr>
          <w:rFonts w:asciiTheme="majorHAnsi" w:hAnsiTheme="majorHAnsi" w:cs="Arial"/>
          <w:sz w:val="22"/>
          <w:szCs w:val="22"/>
        </w:rPr>
        <w:t xml:space="preserve"> packages</w:t>
      </w:r>
      <w:r w:rsidR="00E9532F" w:rsidRPr="00DD7735">
        <w:rPr>
          <w:rFonts w:asciiTheme="majorHAnsi" w:hAnsiTheme="majorHAnsi" w:cs="Arial"/>
          <w:sz w:val="22"/>
          <w:szCs w:val="22"/>
        </w:rPr>
        <w:t>: PAMS,</w:t>
      </w:r>
      <w:r w:rsidR="009D1513" w:rsidRPr="00DD7735">
        <w:rPr>
          <w:rFonts w:asciiTheme="majorHAnsi" w:hAnsiTheme="majorHAnsi" w:cs="Arial"/>
          <w:sz w:val="22"/>
          <w:szCs w:val="22"/>
        </w:rPr>
        <w:t xml:space="preserve"> SHARE</w:t>
      </w:r>
      <w:r w:rsidR="00167FDF" w:rsidRPr="00DD7735">
        <w:rPr>
          <w:rFonts w:asciiTheme="majorHAnsi" w:hAnsiTheme="majorHAnsi" w:cs="Arial"/>
          <w:sz w:val="22"/>
          <w:szCs w:val="22"/>
        </w:rPr>
        <w:t xml:space="preserve"> </w:t>
      </w:r>
      <w:r w:rsidR="00E9532F" w:rsidRPr="00DD7735">
        <w:rPr>
          <w:rFonts w:asciiTheme="majorHAnsi" w:hAnsiTheme="majorHAnsi" w:cs="Arial"/>
          <w:sz w:val="22"/>
          <w:szCs w:val="22"/>
        </w:rPr>
        <w:t>and</w:t>
      </w:r>
      <w:r w:rsidR="00167FDF" w:rsidRPr="00DD7735">
        <w:rPr>
          <w:rFonts w:asciiTheme="majorHAnsi" w:hAnsiTheme="majorHAnsi" w:cs="Arial"/>
          <w:sz w:val="22"/>
          <w:szCs w:val="22"/>
        </w:rPr>
        <w:t xml:space="preserve"> the Life-Cycle Cost Model.</w:t>
      </w:r>
    </w:p>
    <w:p w14:paraId="5338F224" w14:textId="63D805A1" w:rsidR="00F81AE1" w:rsidRPr="00552A2A" w:rsidRDefault="00F81AE1" w:rsidP="00552A2A">
      <w:pPr>
        <w:spacing w:line="288" w:lineRule="auto"/>
        <w:ind w:right="162"/>
        <w:jc w:val="both"/>
        <w:rPr>
          <w:rFonts w:ascii="Arial" w:hAnsi="Arial" w:cs="Arial"/>
          <w:sz w:val="16"/>
          <w:szCs w:val="16"/>
        </w:rPr>
      </w:pPr>
    </w:p>
    <w:sectPr w:rsidR="00F81AE1" w:rsidRPr="00552A2A" w:rsidSect="00863AAF">
      <w:pgSz w:w="12240" w:h="15840"/>
      <w:pgMar w:top="1008" w:right="1426" w:bottom="864" w:left="1426"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152FD" w14:textId="77777777" w:rsidR="00A17062" w:rsidRDefault="00A17062" w:rsidP="004064D7">
      <w:r>
        <w:separator/>
      </w:r>
    </w:p>
  </w:endnote>
  <w:endnote w:type="continuationSeparator" w:id="0">
    <w:p w14:paraId="35B49DDB" w14:textId="77777777" w:rsidR="00A17062" w:rsidRDefault="00A17062" w:rsidP="00406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Times">
    <w:altName w:val="Times New Roman"/>
    <w:panose1 w:val="0202060306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A69BC" w14:textId="77777777" w:rsidR="00A17062" w:rsidRDefault="00A17062" w:rsidP="004064D7">
      <w:r>
        <w:separator/>
      </w:r>
    </w:p>
  </w:footnote>
  <w:footnote w:type="continuationSeparator" w:id="0">
    <w:p w14:paraId="3B8BEA79" w14:textId="77777777" w:rsidR="00A17062" w:rsidRDefault="00A17062" w:rsidP="004064D7">
      <w:r>
        <w:continuationSeparator/>
      </w:r>
    </w:p>
  </w:footnote>
  <w:footnote w:id="1">
    <w:p w14:paraId="5912B8D1" w14:textId="2F1FB7A5" w:rsidR="00002804" w:rsidRDefault="00002804">
      <w:pPr>
        <w:pStyle w:val="FootnoteText"/>
        <w:rPr>
          <w:rFonts w:ascii="Arial" w:hAnsi="Arial"/>
          <w:sz w:val="20"/>
          <w:szCs w:val="20"/>
        </w:rPr>
      </w:pPr>
      <w:r w:rsidRPr="00AA2F06">
        <w:rPr>
          <w:rStyle w:val="FootnoteReference"/>
          <w:rFonts w:ascii="Arial" w:hAnsi="Arial"/>
          <w:b/>
        </w:rPr>
        <w:footnoteRef/>
      </w:r>
      <w:r w:rsidRPr="00AA2F06">
        <w:rPr>
          <w:rFonts w:ascii="Arial" w:hAnsi="Arial"/>
          <w:b/>
        </w:rPr>
        <w:t xml:space="preserve"> </w:t>
      </w:r>
      <w:r w:rsidRPr="00F6244F">
        <w:rPr>
          <w:rFonts w:ascii="Arial" w:hAnsi="Arial"/>
          <w:sz w:val="20"/>
          <w:szCs w:val="20"/>
        </w:rPr>
        <w:t>CIRP is the International Academy for Production Engineering, with headquarters in Paris.</w:t>
      </w:r>
    </w:p>
    <w:p w14:paraId="1EDA5436" w14:textId="77777777" w:rsidR="00002804" w:rsidRPr="00F6244F" w:rsidRDefault="00002804">
      <w:pPr>
        <w:pStyle w:val="FootnoteText"/>
        <w:rPr>
          <w:rFonts w:ascii="Arial" w:hAnsi="Arial"/>
        </w:rPr>
      </w:pPr>
    </w:p>
  </w:footnote>
  <w:footnote w:id="2">
    <w:p w14:paraId="5A3DD9C6" w14:textId="27FF5E38" w:rsidR="00002804" w:rsidRPr="00DD7735" w:rsidRDefault="00002804" w:rsidP="00853CE7">
      <w:pPr>
        <w:spacing w:line="312" w:lineRule="auto"/>
        <w:ind w:right="-173"/>
        <w:jc w:val="both"/>
        <w:rPr>
          <w:rFonts w:asciiTheme="majorHAnsi" w:hAnsiTheme="majorHAnsi" w:cstheme="majorHAnsi"/>
          <w:sz w:val="20"/>
          <w:szCs w:val="20"/>
        </w:rPr>
      </w:pPr>
      <w:r w:rsidRPr="00DD7735">
        <w:rPr>
          <w:rStyle w:val="FootnoteReference"/>
          <w:rFonts w:asciiTheme="majorHAnsi" w:hAnsiTheme="majorHAnsi" w:cstheme="majorHAnsi"/>
          <w:b/>
          <w:sz w:val="20"/>
          <w:szCs w:val="20"/>
        </w:rPr>
        <w:footnoteRef/>
      </w:r>
      <w:r w:rsidRPr="00DD7735">
        <w:rPr>
          <w:rFonts w:asciiTheme="majorHAnsi" w:hAnsiTheme="majorHAnsi" w:cstheme="majorHAnsi"/>
          <w:b/>
          <w:sz w:val="20"/>
          <w:szCs w:val="20"/>
        </w:rPr>
        <w:t xml:space="preserve"> </w:t>
      </w:r>
      <w:r w:rsidRPr="00DD7735">
        <w:rPr>
          <w:rFonts w:asciiTheme="majorHAnsi" w:hAnsiTheme="majorHAnsi" w:cstheme="majorHAnsi"/>
          <w:sz w:val="20"/>
          <w:szCs w:val="20"/>
        </w:rPr>
        <w:t xml:space="preserve">To build their career, </w:t>
      </w:r>
      <w:r w:rsidRPr="00DD7735">
        <w:rPr>
          <w:rFonts w:asciiTheme="majorHAnsi" w:hAnsiTheme="majorHAnsi" w:cstheme="majorHAnsi"/>
          <w:color w:val="000000" w:themeColor="text1"/>
          <w:sz w:val="20"/>
          <w:szCs w:val="20"/>
        </w:rPr>
        <w:t xml:space="preserve">Assistant Professors </w:t>
      </w:r>
      <w:r w:rsidRPr="00DD7735">
        <w:rPr>
          <w:rFonts w:asciiTheme="majorHAnsi" w:hAnsiTheme="majorHAnsi" w:cstheme="majorHAnsi"/>
          <w:sz w:val="20"/>
          <w:szCs w:val="20"/>
        </w:rPr>
        <w:t>should be advisors of Ph.D. students. The biggest challenge that they face is obtaining the funding to support the student ($60,000 per year, for 3 to 4 years). Removing this financial burden by having the ERC pay the costs paves the way for talented Assistant Professors to build their careers faster. We supported 10 Assistant Professors from Mechanical and Industrial Engineering, of whom 5 did not attain tenure. The 5 Assistant Professors that were tenured include: Dawn Tilbury (NSF Assistant Director of Engineering), Jack Hu (VP Research, U. of Michigan, Member of the NAE), Jan Shi (Member of the NAE), and Amy Cohn (a full professor of IOE at UM).</w:t>
      </w:r>
    </w:p>
    <w:p w14:paraId="00119E3C" w14:textId="0ACE5E7E" w:rsidR="00002804" w:rsidRPr="00DD7735" w:rsidRDefault="00002804" w:rsidP="004E7349">
      <w:pPr>
        <w:spacing w:after="240" w:line="305" w:lineRule="auto"/>
        <w:ind w:right="-169" w:firstLine="360"/>
        <w:jc w:val="both"/>
        <w:rPr>
          <w:rFonts w:asciiTheme="majorHAnsi" w:hAnsiTheme="majorHAnsi" w:cstheme="majorHAnsi"/>
          <w:sz w:val="20"/>
          <w:szCs w:val="20"/>
        </w:rPr>
      </w:pPr>
      <w:r w:rsidRPr="00DD7735">
        <w:rPr>
          <w:rFonts w:asciiTheme="majorHAnsi" w:hAnsiTheme="majorHAnsi" w:cstheme="majorHAnsi"/>
          <w:sz w:val="20"/>
          <w:szCs w:val="20"/>
        </w:rPr>
        <w:t>As far as we know, usually Assistant Professors are not supported by the ERC grants, because their lack of experience risks the success of the ERC. However, we took this risk. You can see that although half of our Assistant Professors were not tenured, those who were tenured prove that our risk was well calculated.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C3B8E"/>
    <w:multiLevelType w:val="hybridMultilevel"/>
    <w:tmpl w:val="4FFAC11A"/>
    <w:lvl w:ilvl="0" w:tplc="96A24506">
      <w:start w:val="1"/>
      <w:numFmt w:val="bullet"/>
      <w:lvlText w:val=""/>
      <w:lvlJc w:val="left"/>
      <w:pPr>
        <w:ind w:left="810" w:hanging="360"/>
      </w:pPr>
      <w:rPr>
        <w:rFonts w:ascii="Symbol" w:hAnsi="Symbol" w:hint="default"/>
        <w:b/>
        <w:sz w:val="24"/>
        <w:szCs w:val="24"/>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4EED1600"/>
    <w:multiLevelType w:val="hybridMultilevel"/>
    <w:tmpl w:val="E44E2BAA"/>
    <w:lvl w:ilvl="0" w:tplc="A30EE56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6E2848A0"/>
    <w:multiLevelType w:val="hybridMultilevel"/>
    <w:tmpl w:val="B90A3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3EA2"/>
    <w:rsid w:val="00002804"/>
    <w:rsid w:val="000120B6"/>
    <w:rsid w:val="0001313D"/>
    <w:rsid w:val="00027343"/>
    <w:rsid w:val="00027540"/>
    <w:rsid w:val="00045A68"/>
    <w:rsid w:val="0005029D"/>
    <w:rsid w:val="000661B7"/>
    <w:rsid w:val="00066C97"/>
    <w:rsid w:val="00072E3C"/>
    <w:rsid w:val="00084B84"/>
    <w:rsid w:val="00091588"/>
    <w:rsid w:val="000934A7"/>
    <w:rsid w:val="00093E02"/>
    <w:rsid w:val="0009465F"/>
    <w:rsid w:val="000A3CDB"/>
    <w:rsid w:val="000C5D64"/>
    <w:rsid w:val="000D1B6C"/>
    <w:rsid w:val="000E1C37"/>
    <w:rsid w:val="000E1E9B"/>
    <w:rsid w:val="000E77AB"/>
    <w:rsid w:val="000F4044"/>
    <w:rsid w:val="00100356"/>
    <w:rsid w:val="001125B0"/>
    <w:rsid w:val="0012765A"/>
    <w:rsid w:val="00143717"/>
    <w:rsid w:val="0014409A"/>
    <w:rsid w:val="00151F15"/>
    <w:rsid w:val="0015287F"/>
    <w:rsid w:val="00155B69"/>
    <w:rsid w:val="00162F24"/>
    <w:rsid w:val="00167FDF"/>
    <w:rsid w:val="001712A0"/>
    <w:rsid w:val="00175A21"/>
    <w:rsid w:val="00181B54"/>
    <w:rsid w:val="001A253C"/>
    <w:rsid w:val="001B1D54"/>
    <w:rsid w:val="001B38F9"/>
    <w:rsid w:val="001B3AF4"/>
    <w:rsid w:val="001E0C87"/>
    <w:rsid w:val="001E3B37"/>
    <w:rsid w:val="001F44B5"/>
    <w:rsid w:val="001F5175"/>
    <w:rsid w:val="00201EF8"/>
    <w:rsid w:val="00202B8C"/>
    <w:rsid w:val="00205711"/>
    <w:rsid w:val="002120DF"/>
    <w:rsid w:val="00212981"/>
    <w:rsid w:val="00215C09"/>
    <w:rsid w:val="00215E7E"/>
    <w:rsid w:val="00220817"/>
    <w:rsid w:val="00231742"/>
    <w:rsid w:val="00237CD2"/>
    <w:rsid w:val="00247A31"/>
    <w:rsid w:val="002570F9"/>
    <w:rsid w:val="00261B5F"/>
    <w:rsid w:val="002662E8"/>
    <w:rsid w:val="002701FF"/>
    <w:rsid w:val="00293812"/>
    <w:rsid w:val="002B2AE1"/>
    <w:rsid w:val="002C6CCD"/>
    <w:rsid w:val="002D69BB"/>
    <w:rsid w:val="002E1209"/>
    <w:rsid w:val="002E6514"/>
    <w:rsid w:val="002F24C2"/>
    <w:rsid w:val="002F75E6"/>
    <w:rsid w:val="00306EBB"/>
    <w:rsid w:val="00307C8B"/>
    <w:rsid w:val="003147E0"/>
    <w:rsid w:val="00321D2F"/>
    <w:rsid w:val="00332EF6"/>
    <w:rsid w:val="00344193"/>
    <w:rsid w:val="0034477B"/>
    <w:rsid w:val="0034557F"/>
    <w:rsid w:val="0035021F"/>
    <w:rsid w:val="003720AA"/>
    <w:rsid w:val="003A2752"/>
    <w:rsid w:val="003A2773"/>
    <w:rsid w:val="003A7D2E"/>
    <w:rsid w:val="003C0588"/>
    <w:rsid w:val="003E5B77"/>
    <w:rsid w:val="004010EE"/>
    <w:rsid w:val="00401A15"/>
    <w:rsid w:val="004064D7"/>
    <w:rsid w:val="0041486A"/>
    <w:rsid w:val="00423566"/>
    <w:rsid w:val="00430D2A"/>
    <w:rsid w:val="00430E2F"/>
    <w:rsid w:val="0043446E"/>
    <w:rsid w:val="00454380"/>
    <w:rsid w:val="00495E06"/>
    <w:rsid w:val="00496BDF"/>
    <w:rsid w:val="004A360C"/>
    <w:rsid w:val="004A7091"/>
    <w:rsid w:val="004B231F"/>
    <w:rsid w:val="004C307C"/>
    <w:rsid w:val="004C5A0B"/>
    <w:rsid w:val="004C5A26"/>
    <w:rsid w:val="004C6B58"/>
    <w:rsid w:val="004D7465"/>
    <w:rsid w:val="004E24B7"/>
    <w:rsid w:val="004E7349"/>
    <w:rsid w:val="00503F61"/>
    <w:rsid w:val="00514CF1"/>
    <w:rsid w:val="005234DF"/>
    <w:rsid w:val="0053346A"/>
    <w:rsid w:val="00537CCB"/>
    <w:rsid w:val="00552A2A"/>
    <w:rsid w:val="00556630"/>
    <w:rsid w:val="00564F99"/>
    <w:rsid w:val="00574DF4"/>
    <w:rsid w:val="005862AD"/>
    <w:rsid w:val="005A11FE"/>
    <w:rsid w:val="005A59C3"/>
    <w:rsid w:val="005B0DE8"/>
    <w:rsid w:val="005B0E3F"/>
    <w:rsid w:val="005C0625"/>
    <w:rsid w:val="005C2BF7"/>
    <w:rsid w:val="005D3C72"/>
    <w:rsid w:val="005E727F"/>
    <w:rsid w:val="005F516D"/>
    <w:rsid w:val="005F59FB"/>
    <w:rsid w:val="005F6093"/>
    <w:rsid w:val="00605F99"/>
    <w:rsid w:val="00607C12"/>
    <w:rsid w:val="00611030"/>
    <w:rsid w:val="00615920"/>
    <w:rsid w:val="00624F7E"/>
    <w:rsid w:val="0063158B"/>
    <w:rsid w:val="006375EC"/>
    <w:rsid w:val="00644EFB"/>
    <w:rsid w:val="00653074"/>
    <w:rsid w:val="0065784C"/>
    <w:rsid w:val="00682792"/>
    <w:rsid w:val="006950A3"/>
    <w:rsid w:val="00697498"/>
    <w:rsid w:val="006A4733"/>
    <w:rsid w:val="006A5CB8"/>
    <w:rsid w:val="006A779E"/>
    <w:rsid w:val="006C7107"/>
    <w:rsid w:val="006D22E6"/>
    <w:rsid w:val="006D6D52"/>
    <w:rsid w:val="006E5484"/>
    <w:rsid w:val="006F2686"/>
    <w:rsid w:val="006F27D6"/>
    <w:rsid w:val="006F587D"/>
    <w:rsid w:val="007016AF"/>
    <w:rsid w:val="00701ECB"/>
    <w:rsid w:val="00707050"/>
    <w:rsid w:val="00724B75"/>
    <w:rsid w:val="00730FE0"/>
    <w:rsid w:val="00737084"/>
    <w:rsid w:val="00741B8C"/>
    <w:rsid w:val="00752476"/>
    <w:rsid w:val="00760B4A"/>
    <w:rsid w:val="007613AD"/>
    <w:rsid w:val="007638A2"/>
    <w:rsid w:val="00781C05"/>
    <w:rsid w:val="00782F63"/>
    <w:rsid w:val="00783B5A"/>
    <w:rsid w:val="00787583"/>
    <w:rsid w:val="00791374"/>
    <w:rsid w:val="007B0759"/>
    <w:rsid w:val="007B36B6"/>
    <w:rsid w:val="007B5C0F"/>
    <w:rsid w:val="007C14C4"/>
    <w:rsid w:val="007E35DB"/>
    <w:rsid w:val="007E53CD"/>
    <w:rsid w:val="008123E0"/>
    <w:rsid w:val="00813F18"/>
    <w:rsid w:val="00817922"/>
    <w:rsid w:val="008261CC"/>
    <w:rsid w:val="00831C89"/>
    <w:rsid w:val="00833162"/>
    <w:rsid w:val="00841947"/>
    <w:rsid w:val="00853CE7"/>
    <w:rsid w:val="00863AAF"/>
    <w:rsid w:val="00866758"/>
    <w:rsid w:val="00884A13"/>
    <w:rsid w:val="00891353"/>
    <w:rsid w:val="00893E3A"/>
    <w:rsid w:val="00894CDD"/>
    <w:rsid w:val="008A337D"/>
    <w:rsid w:val="008A42A7"/>
    <w:rsid w:val="008B5D2A"/>
    <w:rsid w:val="008C172B"/>
    <w:rsid w:val="008C398D"/>
    <w:rsid w:val="008C7FAA"/>
    <w:rsid w:val="008D4898"/>
    <w:rsid w:val="009009AB"/>
    <w:rsid w:val="00915447"/>
    <w:rsid w:val="009160AF"/>
    <w:rsid w:val="00922068"/>
    <w:rsid w:val="00933DF5"/>
    <w:rsid w:val="00934DA3"/>
    <w:rsid w:val="00937F7C"/>
    <w:rsid w:val="00941466"/>
    <w:rsid w:val="00941934"/>
    <w:rsid w:val="00952417"/>
    <w:rsid w:val="0095395A"/>
    <w:rsid w:val="009638D3"/>
    <w:rsid w:val="009661A2"/>
    <w:rsid w:val="00966B21"/>
    <w:rsid w:val="009712FE"/>
    <w:rsid w:val="00972EDD"/>
    <w:rsid w:val="0097720A"/>
    <w:rsid w:val="0098233A"/>
    <w:rsid w:val="0098441B"/>
    <w:rsid w:val="00986E13"/>
    <w:rsid w:val="009A5CC3"/>
    <w:rsid w:val="009A727A"/>
    <w:rsid w:val="009B3CBE"/>
    <w:rsid w:val="009B671E"/>
    <w:rsid w:val="009B7948"/>
    <w:rsid w:val="009C67F1"/>
    <w:rsid w:val="009D1513"/>
    <w:rsid w:val="009D35F3"/>
    <w:rsid w:val="009D75D2"/>
    <w:rsid w:val="009E139A"/>
    <w:rsid w:val="009E2A83"/>
    <w:rsid w:val="009F3005"/>
    <w:rsid w:val="009F370D"/>
    <w:rsid w:val="00A0228B"/>
    <w:rsid w:val="00A03C57"/>
    <w:rsid w:val="00A048F7"/>
    <w:rsid w:val="00A106F9"/>
    <w:rsid w:val="00A17062"/>
    <w:rsid w:val="00A408DE"/>
    <w:rsid w:val="00A41135"/>
    <w:rsid w:val="00A425DA"/>
    <w:rsid w:val="00A46780"/>
    <w:rsid w:val="00A63EA2"/>
    <w:rsid w:val="00A76CC5"/>
    <w:rsid w:val="00A93739"/>
    <w:rsid w:val="00A96805"/>
    <w:rsid w:val="00A96B7E"/>
    <w:rsid w:val="00AA1CF9"/>
    <w:rsid w:val="00AA2F06"/>
    <w:rsid w:val="00AA70DA"/>
    <w:rsid w:val="00AA7E84"/>
    <w:rsid w:val="00AB6FFA"/>
    <w:rsid w:val="00AB7DE0"/>
    <w:rsid w:val="00AD4DE6"/>
    <w:rsid w:val="00AD6577"/>
    <w:rsid w:val="00B07566"/>
    <w:rsid w:val="00B12D69"/>
    <w:rsid w:val="00B17E95"/>
    <w:rsid w:val="00B20CDF"/>
    <w:rsid w:val="00B24E01"/>
    <w:rsid w:val="00B414ED"/>
    <w:rsid w:val="00B5487A"/>
    <w:rsid w:val="00B6087D"/>
    <w:rsid w:val="00B610F2"/>
    <w:rsid w:val="00B74EC5"/>
    <w:rsid w:val="00BB11E2"/>
    <w:rsid w:val="00BD2460"/>
    <w:rsid w:val="00BE24D0"/>
    <w:rsid w:val="00BF56D9"/>
    <w:rsid w:val="00BF635F"/>
    <w:rsid w:val="00BF7F0F"/>
    <w:rsid w:val="00C1052C"/>
    <w:rsid w:val="00C23490"/>
    <w:rsid w:val="00C27289"/>
    <w:rsid w:val="00C4548E"/>
    <w:rsid w:val="00C55D34"/>
    <w:rsid w:val="00C67C69"/>
    <w:rsid w:val="00C67E02"/>
    <w:rsid w:val="00C83BF9"/>
    <w:rsid w:val="00C84A17"/>
    <w:rsid w:val="00C85E24"/>
    <w:rsid w:val="00C90699"/>
    <w:rsid w:val="00CA2F4C"/>
    <w:rsid w:val="00CA621C"/>
    <w:rsid w:val="00CB1090"/>
    <w:rsid w:val="00CB29AA"/>
    <w:rsid w:val="00CC4208"/>
    <w:rsid w:val="00CC61F3"/>
    <w:rsid w:val="00CD257D"/>
    <w:rsid w:val="00CE5697"/>
    <w:rsid w:val="00CF1923"/>
    <w:rsid w:val="00D04D8D"/>
    <w:rsid w:val="00D060A7"/>
    <w:rsid w:val="00D17DE6"/>
    <w:rsid w:val="00D3352E"/>
    <w:rsid w:val="00D40A5F"/>
    <w:rsid w:val="00D435F5"/>
    <w:rsid w:val="00D44F04"/>
    <w:rsid w:val="00D5207C"/>
    <w:rsid w:val="00D535E6"/>
    <w:rsid w:val="00D55016"/>
    <w:rsid w:val="00D5505B"/>
    <w:rsid w:val="00D55C06"/>
    <w:rsid w:val="00D62555"/>
    <w:rsid w:val="00D64072"/>
    <w:rsid w:val="00D75DF1"/>
    <w:rsid w:val="00D914B5"/>
    <w:rsid w:val="00DA0437"/>
    <w:rsid w:val="00DC24CE"/>
    <w:rsid w:val="00DC4A16"/>
    <w:rsid w:val="00DD25F6"/>
    <w:rsid w:val="00DD7735"/>
    <w:rsid w:val="00DE5EF8"/>
    <w:rsid w:val="00DF0783"/>
    <w:rsid w:val="00DF1B32"/>
    <w:rsid w:val="00E02817"/>
    <w:rsid w:val="00E02AF3"/>
    <w:rsid w:val="00E2261A"/>
    <w:rsid w:val="00E24BAB"/>
    <w:rsid w:val="00E25ECA"/>
    <w:rsid w:val="00E41A32"/>
    <w:rsid w:val="00E473A0"/>
    <w:rsid w:val="00E514A7"/>
    <w:rsid w:val="00E5329F"/>
    <w:rsid w:val="00E542FA"/>
    <w:rsid w:val="00E5746E"/>
    <w:rsid w:val="00E71B7B"/>
    <w:rsid w:val="00E72D6C"/>
    <w:rsid w:val="00E74307"/>
    <w:rsid w:val="00E9215C"/>
    <w:rsid w:val="00E9532F"/>
    <w:rsid w:val="00EA0EEB"/>
    <w:rsid w:val="00EC56B1"/>
    <w:rsid w:val="00EC66CE"/>
    <w:rsid w:val="00EC76E7"/>
    <w:rsid w:val="00ED7AF8"/>
    <w:rsid w:val="00ED7D21"/>
    <w:rsid w:val="00EE0F3D"/>
    <w:rsid w:val="00EE6A4E"/>
    <w:rsid w:val="00EF3F7F"/>
    <w:rsid w:val="00F02604"/>
    <w:rsid w:val="00F05074"/>
    <w:rsid w:val="00F107C9"/>
    <w:rsid w:val="00F251B8"/>
    <w:rsid w:val="00F27107"/>
    <w:rsid w:val="00F31FFC"/>
    <w:rsid w:val="00F340B9"/>
    <w:rsid w:val="00F34A0D"/>
    <w:rsid w:val="00F56798"/>
    <w:rsid w:val="00F6244F"/>
    <w:rsid w:val="00F71375"/>
    <w:rsid w:val="00F81AE1"/>
    <w:rsid w:val="00F906F3"/>
    <w:rsid w:val="00F9151A"/>
    <w:rsid w:val="00F9590D"/>
    <w:rsid w:val="00FA2E41"/>
    <w:rsid w:val="00FB4B50"/>
    <w:rsid w:val="00FC42F4"/>
    <w:rsid w:val="00FC4BA1"/>
    <w:rsid w:val="00FC6618"/>
    <w:rsid w:val="00FE5D8E"/>
    <w:rsid w:val="00FE7F80"/>
    <w:rsid w:val="00FF0393"/>
    <w:rsid w:val="00FF424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2AC3C2A"/>
  <w15:docId w15:val="{6E5A25D6-FB2D-4CEA-A1F6-1805FA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159AA"/>
    <w:rPr>
      <w:rFonts w:ascii="Lucida Grande" w:hAnsi="Lucida Grande"/>
      <w:sz w:val="18"/>
      <w:szCs w:val="18"/>
    </w:rPr>
  </w:style>
  <w:style w:type="table" w:styleId="TableGrid">
    <w:name w:val="Table Grid"/>
    <w:basedOn w:val="TableNormal"/>
    <w:uiPriority w:val="59"/>
    <w:rsid w:val="00BB1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F6093"/>
    <w:pPr>
      <w:tabs>
        <w:tab w:val="center" w:pos="4320"/>
        <w:tab w:val="right" w:pos="8640"/>
      </w:tabs>
    </w:pPr>
    <w:rPr>
      <w:rFonts w:ascii="Times" w:eastAsia="Times" w:hAnsi="Times"/>
      <w:szCs w:val="20"/>
    </w:rPr>
  </w:style>
  <w:style w:type="character" w:customStyle="1" w:styleId="HeaderChar">
    <w:name w:val="Header Char"/>
    <w:basedOn w:val="DefaultParagraphFont"/>
    <w:link w:val="Header"/>
    <w:rsid w:val="005F6093"/>
    <w:rPr>
      <w:rFonts w:ascii="Times" w:eastAsia="Times" w:hAnsi="Times"/>
      <w:sz w:val="24"/>
      <w:lang w:eastAsia="en-US"/>
    </w:rPr>
  </w:style>
  <w:style w:type="paragraph" w:styleId="FootnoteText">
    <w:name w:val="footnote text"/>
    <w:basedOn w:val="Normal"/>
    <w:link w:val="FootnoteTextChar"/>
    <w:uiPriority w:val="99"/>
    <w:unhideWhenUsed/>
    <w:rsid w:val="004064D7"/>
  </w:style>
  <w:style w:type="character" w:customStyle="1" w:styleId="FootnoteTextChar">
    <w:name w:val="Footnote Text Char"/>
    <w:basedOn w:val="DefaultParagraphFont"/>
    <w:link w:val="FootnoteText"/>
    <w:uiPriority w:val="99"/>
    <w:rsid w:val="004064D7"/>
    <w:rPr>
      <w:sz w:val="24"/>
      <w:szCs w:val="24"/>
      <w:lang w:eastAsia="en-US"/>
    </w:rPr>
  </w:style>
  <w:style w:type="character" w:styleId="FootnoteReference">
    <w:name w:val="footnote reference"/>
    <w:basedOn w:val="DefaultParagraphFont"/>
    <w:uiPriority w:val="99"/>
    <w:unhideWhenUsed/>
    <w:rsid w:val="004064D7"/>
    <w:rPr>
      <w:vertAlign w:val="superscript"/>
    </w:rPr>
  </w:style>
  <w:style w:type="character" w:customStyle="1" w:styleId="apple-converted-space">
    <w:name w:val="apple-converted-space"/>
    <w:basedOn w:val="DefaultParagraphFont"/>
    <w:rsid w:val="00AA7E84"/>
  </w:style>
  <w:style w:type="paragraph" w:styleId="ListParagraph">
    <w:name w:val="List Paragraph"/>
    <w:basedOn w:val="Normal"/>
    <w:uiPriority w:val="34"/>
    <w:qFormat/>
    <w:rsid w:val="008123E0"/>
    <w:pPr>
      <w:ind w:left="720"/>
      <w:contextualSpacing/>
    </w:pPr>
  </w:style>
  <w:style w:type="paragraph" w:styleId="Title">
    <w:name w:val="Title"/>
    <w:basedOn w:val="Normal"/>
    <w:next w:val="Normal"/>
    <w:link w:val="TitleChar"/>
    <w:uiPriority w:val="10"/>
    <w:qFormat/>
    <w:rsid w:val="00D64072"/>
    <w:pPr>
      <w:contextualSpacing/>
    </w:pPr>
    <w:rPr>
      <w:rFonts w:asciiTheme="minorHAnsi" w:eastAsiaTheme="majorEastAsia" w:hAnsiTheme="minorHAnsi" w:cstheme="majorBidi"/>
      <w:b/>
      <w:spacing w:val="-10"/>
      <w:kern w:val="28"/>
      <w:sz w:val="32"/>
      <w:szCs w:val="56"/>
    </w:rPr>
  </w:style>
  <w:style w:type="character" w:customStyle="1" w:styleId="TitleChar">
    <w:name w:val="Title Char"/>
    <w:basedOn w:val="DefaultParagraphFont"/>
    <w:link w:val="Title"/>
    <w:uiPriority w:val="10"/>
    <w:rsid w:val="00D64072"/>
    <w:rPr>
      <w:rFonts w:asciiTheme="minorHAnsi" w:eastAsiaTheme="majorEastAsia" w:hAnsiTheme="minorHAnsi" w:cstheme="majorBidi"/>
      <w:b/>
      <w:spacing w:val="-10"/>
      <w:kern w:val="28"/>
      <w:sz w:val="32"/>
      <w:szCs w:val="56"/>
      <w:lang w:eastAsia="en-US"/>
    </w:rPr>
  </w:style>
  <w:style w:type="paragraph" w:styleId="NormalWeb">
    <w:name w:val="Normal (Web)"/>
    <w:basedOn w:val="Normal"/>
    <w:uiPriority w:val="99"/>
    <w:unhideWhenUsed/>
    <w:rsid w:val="00A96B7E"/>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766723">
      <w:bodyDiv w:val="1"/>
      <w:marLeft w:val="0"/>
      <w:marRight w:val="0"/>
      <w:marTop w:val="0"/>
      <w:marBottom w:val="0"/>
      <w:divBdr>
        <w:top w:val="none" w:sz="0" w:space="0" w:color="auto"/>
        <w:left w:val="none" w:sz="0" w:space="0" w:color="auto"/>
        <w:bottom w:val="none" w:sz="0" w:space="0" w:color="auto"/>
        <w:right w:val="none" w:sz="0" w:space="0" w:color="auto"/>
      </w:divBdr>
      <w:divsChild>
        <w:div w:id="1164273519">
          <w:marLeft w:val="0"/>
          <w:marRight w:val="0"/>
          <w:marTop w:val="0"/>
          <w:marBottom w:val="0"/>
          <w:divBdr>
            <w:top w:val="none" w:sz="0" w:space="0" w:color="auto"/>
            <w:left w:val="none" w:sz="0" w:space="0" w:color="auto"/>
            <w:bottom w:val="none" w:sz="0" w:space="0" w:color="auto"/>
            <w:right w:val="none" w:sz="0" w:space="0" w:color="auto"/>
          </w:divBdr>
          <w:divsChild>
            <w:div w:id="730738219">
              <w:marLeft w:val="0"/>
              <w:marRight w:val="0"/>
              <w:marTop w:val="0"/>
              <w:marBottom w:val="0"/>
              <w:divBdr>
                <w:top w:val="none" w:sz="0" w:space="0" w:color="auto"/>
                <w:left w:val="none" w:sz="0" w:space="0" w:color="auto"/>
                <w:bottom w:val="none" w:sz="0" w:space="0" w:color="auto"/>
                <w:right w:val="none" w:sz="0" w:space="0" w:color="auto"/>
              </w:divBdr>
              <w:divsChild>
                <w:div w:id="13470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44317">
      <w:bodyDiv w:val="1"/>
      <w:marLeft w:val="0"/>
      <w:marRight w:val="0"/>
      <w:marTop w:val="0"/>
      <w:marBottom w:val="0"/>
      <w:divBdr>
        <w:top w:val="none" w:sz="0" w:space="0" w:color="auto"/>
        <w:left w:val="none" w:sz="0" w:space="0" w:color="auto"/>
        <w:bottom w:val="none" w:sz="0" w:space="0" w:color="auto"/>
        <w:right w:val="none" w:sz="0" w:space="0" w:color="auto"/>
      </w:divBdr>
    </w:div>
    <w:div w:id="1516379909">
      <w:bodyDiv w:val="1"/>
      <w:marLeft w:val="0"/>
      <w:marRight w:val="0"/>
      <w:marTop w:val="0"/>
      <w:marBottom w:val="0"/>
      <w:divBdr>
        <w:top w:val="none" w:sz="0" w:space="0" w:color="auto"/>
        <w:left w:val="none" w:sz="0" w:space="0" w:color="auto"/>
        <w:bottom w:val="none" w:sz="0" w:space="0" w:color="auto"/>
        <w:right w:val="none" w:sz="0" w:space="0" w:color="auto"/>
      </w:divBdr>
    </w:div>
    <w:div w:id="1989094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6E07A-E114-417B-9CE9-D4FFD7219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Mechanical Engineering</dc:creator>
  <cp:keywords/>
  <dc:description/>
  <cp:lastModifiedBy>Court</cp:lastModifiedBy>
  <cp:revision>32</cp:revision>
  <dcterms:created xsi:type="dcterms:W3CDTF">2018-10-23T02:09:00Z</dcterms:created>
  <dcterms:modified xsi:type="dcterms:W3CDTF">2018-10-24T17:40:00Z</dcterms:modified>
</cp:coreProperties>
</file>